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6C" w:rsidRPr="008B2681" w:rsidRDefault="00387B6C" w:rsidP="00387B6C">
      <w:pPr>
        <w:ind w:left="6480" w:firstLine="720"/>
        <w:jc w:val="center"/>
        <w:rPr>
          <w:rFonts w:ascii="Tahoma" w:hAnsi="Tahoma"/>
          <w:b/>
          <w:sz w:val="22"/>
          <w:u w:val="single"/>
        </w:rPr>
      </w:pPr>
      <w:r>
        <w:rPr>
          <w:rFonts w:ascii="Tahoma" w:hAnsi="Tahoma"/>
          <w:b/>
          <w:sz w:val="22"/>
          <w:u w:val="single"/>
        </w:rPr>
        <w:t>ANNEX – 1</w:t>
      </w:r>
    </w:p>
    <w:p w:rsidR="00387B6C" w:rsidRDefault="00387B6C" w:rsidP="00387B6C">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BF0AE9">
        <w:rPr>
          <w:rFonts w:ascii="Tahoma" w:hAnsi="Tahoma"/>
          <w:b/>
          <w:sz w:val="22"/>
        </w:rPr>
        <w:t>156</w:t>
      </w:r>
      <w:r>
        <w:rPr>
          <w:rFonts w:ascii="Tahoma" w:hAnsi="Tahoma"/>
          <w:b/>
          <w:sz w:val="22"/>
        </w:rPr>
        <w:t>/20</w:t>
      </w:r>
    </w:p>
    <w:p w:rsidR="00387B6C" w:rsidRDefault="00387B6C" w:rsidP="00387B6C">
      <w:pPr>
        <w:rPr>
          <w:rFonts w:ascii="Tahoma" w:hAnsi="Tahoma"/>
          <w:b/>
          <w:sz w:val="22"/>
        </w:rPr>
      </w:pPr>
      <w:r>
        <w:rPr>
          <w:rFonts w:ascii="Tahoma" w:hAnsi="Tahoma"/>
          <w:b/>
          <w:sz w:val="22"/>
        </w:rPr>
        <w:t>DATE OF ISSUE</w:t>
      </w:r>
      <w:r>
        <w:rPr>
          <w:rFonts w:ascii="Tahoma" w:hAnsi="Tahoma"/>
          <w:b/>
          <w:sz w:val="22"/>
        </w:rPr>
        <w:tab/>
        <w:t xml:space="preserve">         :  </w:t>
      </w:r>
      <w:r w:rsidR="00BF0AE9">
        <w:rPr>
          <w:rFonts w:ascii="Tahoma" w:hAnsi="Tahoma"/>
          <w:b/>
          <w:sz w:val="22"/>
        </w:rPr>
        <w:t>25</w:t>
      </w:r>
      <w:r w:rsidR="00BF0AE9" w:rsidRPr="00BF0AE9">
        <w:rPr>
          <w:rFonts w:ascii="Tahoma" w:hAnsi="Tahoma"/>
          <w:b/>
          <w:sz w:val="22"/>
          <w:vertAlign w:val="superscript"/>
        </w:rPr>
        <w:t>TH</w:t>
      </w:r>
      <w:r w:rsidR="00BF0AE9">
        <w:rPr>
          <w:rFonts w:ascii="Tahoma" w:hAnsi="Tahoma"/>
          <w:b/>
          <w:sz w:val="22"/>
        </w:rPr>
        <w:t xml:space="preserve"> MAY </w:t>
      </w:r>
      <w:r>
        <w:rPr>
          <w:rFonts w:ascii="Tahoma" w:hAnsi="Tahoma"/>
          <w:b/>
          <w:sz w:val="22"/>
        </w:rPr>
        <w:t>2021</w:t>
      </w:r>
    </w:p>
    <w:p w:rsidR="00387B6C" w:rsidRPr="000231A2" w:rsidRDefault="00387B6C" w:rsidP="00387B6C">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BF0AE9">
        <w:rPr>
          <w:rFonts w:ascii="Tahoma" w:hAnsi="Tahoma" w:cs="Tahoma"/>
          <w:b/>
          <w:sz w:val="22"/>
          <w:szCs w:val="22"/>
          <w:u w:val="single"/>
        </w:rPr>
        <w:t>06</w:t>
      </w:r>
      <w:r w:rsidR="00BF0AE9" w:rsidRPr="00BF0AE9">
        <w:rPr>
          <w:rFonts w:ascii="Tahoma" w:hAnsi="Tahoma" w:cs="Tahoma"/>
          <w:b/>
          <w:sz w:val="22"/>
          <w:szCs w:val="22"/>
          <w:u w:val="single"/>
          <w:vertAlign w:val="superscript"/>
        </w:rPr>
        <w:t>TH</w:t>
      </w:r>
      <w:r w:rsidR="00BF0AE9">
        <w:rPr>
          <w:rFonts w:ascii="Tahoma" w:hAnsi="Tahoma" w:cs="Tahoma"/>
          <w:b/>
          <w:sz w:val="22"/>
          <w:szCs w:val="22"/>
          <w:u w:val="single"/>
        </w:rPr>
        <w:t xml:space="preserve"> JULY </w:t>
      </w:r>
      <w:r>
        <w:rPr>
          <w:rFonts w:ascii="Tahoma" w:hAnsi="Tahoma" w:cs="Tahoma"/>
          <w:b/>
          <w:sz w:val="22"/>
          <w:szCs w:val="22"/>
          <w:u w:val="single"/>
        </w:rPr>
        <w:t xml:space="preserve">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87B6C" w:rsidRPr="00696654" w:rsidRDefault="00387B6C" w:rsidP="00387B6C">
      <w:pPr>
        <w:rPr>
          <w:rFonts w:ascii="Tahoma" w:hAnsi="Tahoma"/>
          <w:b/>
          <w:sz w:val="16"/>
          <w:szCs w:val="16"/>
          <w:u w:val="single"/>
        </w:rPr>
      </w:pPr>
    </w:p>
    <w:p w:rsidR="00387B6C" w:rsidRPr="00513DB6" w:rsidRDefault="00387B6C" w:rsidP="00387B6C">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87B6C" w:rsidRPr="00E0253D" w:rsidRDefault="00387B6C" w:rsidP="00387B6C">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87B6C" w:rsidRPr="00E0253D" w:rsidRDefault="00387B6C" w:rsidP="00387B6C">
      <w:pPr>
        <w:jc w:val="both"/>
        <w:rPr>
          <w:rFonts w:ascii="Tahoma" w:hAnsi="Tahoma"/>
          <w:sz w:val="16"/>
          <w:szCs w:val="16"/>
        </w:rPr>
      </w:pPr>
    </w:p>
    <w:p w:rsidR="00387B6C" w:rsidRPr="00F526DC" w:rsidRDefault="00387B6C" w:rsidP="00387B6C">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87B6C" w:rsidRPr="008D520D" w:rsidRDefault="00387B6C" w:rsidP="00387B6C">
      <w:pPr>
        <w:jc w:val="both"/>
        <w:rPr>
          <w:rFonts w:ascii="Tahoma" w:hAnsi="Tahoma"/>
          <w:sz w:val="16"/>
          <w:szCs w:val="16"/>
        </w:rPr>
      </w:pPr>
    </w:p>
    <w:p w:rsidR="00387B6C" w:rsidRDefault="00387B6C" w:rsidP="00387B6C">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87B6C" w:rsidRPr="00E0253D" w:rsidRDefault="00387B6C" w:rsidP="00387B6C">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87B6C" w:rsidRPr="00E0253D" w:rsidRDefault="00387B6C" w:rsidP="00387B6C">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87B6C" w:rsidRPr="009D7BB3" w:rsidRDefault="00387B6C" w:rsidP="00387B6C">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87B6C" w:rsidRPr="00E0253D" w:rsidRDefault="00387B6C" w:rsidP="00387B6C">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87B6C" w:rsidRDefault="00387B6C" w:rsidP="00387B6C">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87B6C" w:rsidRPr="007D19A9" w:rsidRDefault="00387B6C" w:rsidP="00387B6C">
      <w:pPr>
        <w:overflowPunct/>
        <w:autoSpaceDE/>
        <w:autoSpaceDN/>
        <w:adjustRightInd/>
        <w:jc w:val="both"/>
        <w:textAlignment w:val="auto"/>
        <w:rPr>
          <w:rFonts w:ascii="Tahoma" w:hAnsi="Tahoma" w:cs="Tahoma"/>
          <w:b/>
          <w:sz w:val="10"/>
          <w:szCs w:val="10"/>
        </w:rPr>
      </w:pPr>
    </w:p>
    <w:p w:rsidR="00387B6C" w:rsidRPr="00E0253D" w:rsidRDefault="00387B6C" w:rsidP="00387B6C">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87B6C" w:rsidRPr="00E0253D" w:rsidRDefault="00387B6C" w:rsidP="00387B6C">
      <w:pPr>
        <w:jc w:val="both"/>
        <w:rPr>
          <w:rFonts w:ascii="Tahoma" w:hAnsi="Tahoma"/>
          <w:sz w:val="16"/>
          <w:szCs w:val="16"/>
        </w:rPr>
      </w:pPr>
    </w:p>
    <w:p w:rsidR="00387B6C" w:rsidRPr="00E0253D" w:rsidRDefault="00387B6C" w:rsidP="00387B6C">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87B6C" w:rsidRPr="00E0253D" w:rsidRDefault="00387B6C" w:rsidP="00387B6C">
      <w:pPr>
        <w:jc w:val="both"/>
        <w:rPr>
          <w:rFonts w:ascii="Tahoma" w:hAnsi="Tahoma"/>
          <w:sz w:val="16"/>
          <w:szCs w:val="16"/>
        </w:rPr>
      </w:pPr>
    </w:p>
    <w:p w:rsidR="00387B6C" w:rsidRDefault="00387B6C" w:rsidP="00387B6C">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87B6C" w:rsidRPr="00885C2B" w:rsidRDefault="00387B6C" w:rsidP="00387B6C">
      <w:pPr>
        <w:pStyle w:val="ListParagraph"/>
        <w:rPr>
          <w:rFonts w:ascii="Tahoma" w:hAnsi="Tahoma"/>
          <w:sz w:val="10"/>
          <w:szCs w:val="10"/>
        </w:rPr>
      </w:pPr>
    </w:p>
    <w:p w:rsidR="00387B6C" w:rsidRPr="00E0253D" w:rsidRDefault="00387B6C" w:rsidP="00387B6C">
      <w:pPr>
        <w:numPr>
          <w:ilvl w:val="0"/>
          <w:numId w:val="1"/>
        </w:numPr>
        <w:spacing w:line="360" w:lineRule="auto"/>
        <w:jc w:val="both"/>
        <w:rPr>
          <w:rFonts w:ascii="Tahoma" w:hAnsi="Tahoma"/>
        </w:rPr>
      </w:pPr>
      <w:r>
        <w:rPr>
          <w:rFonts w:ascii="Tahoma" w:hAnsi="Tahoma"/>
        </w:rPr>
        <w:t xml:space="preserve">The offer should be valid up to </w:t>
      </w:r>
      <w:r w:rsidR="00BF0AE9">
        <w:rPr>
          <w:rFonts w:ascii="Tahoma" w:hAnsi="Tahoma"/>
        </w:rPr>
        <w:t>01.01.2022</w:t>
      </w:r>
    </w:p>
    <w:p w:rsidR="00387B6C" w:rsidRPr="00F92BAB" w:rsidRDefault="00387B6C" w:rsidP="00387B6C">
      <w:pPr>
        <w:suppressAutoHyphens/>
        <w:rPr>
          <w:b/>
          <w:sz w:val="16"/>
          <w:szCs w:val="16"/>
          <w:lang w:eastAsia="ar-SA"/>
        </w:rPr>
      </w:pPr>
    </w:p>
    <w:p w:rsidR="00387B6C" w:rsidRDefault="00387B6C" w:rsidP="00387B6C">
      <w:pPr>
        <w:suppressAutoHyphens/>
        <w:rPr>
          <w:sz w:val="24"/>
          <w:szCs w:val="24"/>
          <w:u w:val="single"/>
          <w:lang w:eastAsia="ar-SA"/>
        </w:rPr>
      </w:pPr>
      <w:r w:rsidRPr="00D0746A">
        <w:rPr>
          <w:sz w:val="24"/>
          <w:szCs w:val="24"/>
          <w:u w:val="single"/>
          <w:lang w:eastAsia="ar-SA"/>
        </w:rPr>
        <w:t xml:space="preserve">CONDITIONS OF </w:t>
      </w:r>
      <w:r>
        <w:rPr>
          <w:sz w:val="24"/>
          <w:szCs w:val="24"/>
          <w:u w:val="single"/>
          <w:lang w:eastAsia="ar-SA"/>
        </w:rPr>
        <w:t>SUPPLY</w:t>
      </w:r>
    </w:p>
    <w:p w:rsidR="00387B6C" w:rsidRPr="00F92BAB" w:rsidRDefault="00387B6C" w:rsidP="00387B6C">
      <w:pPr>
        <w:suppressAutoHyphens/>
        <w:rPr>
          <w:sz w:val="16"/>
          <w:szCs w:val="16"/>
          <w:u w:val="single"/>
          <w:lang w:eastAsia="ar-SA"/>
        </w:rPr>
      </w:pPr>
    </w:p>
    <w:p w:rsidR="00387B6C" w:rsidRDefault="00387B6C" w:rsidP="00387B6C">
      <w:pPr>
        <w:suppressAutoHyphens/>
        <w:rPr>
          <w:sz w:val="24"/>
          <w:szCs w:val="24"/>
          <w:u w:val="single"/>
          <w:lang w:eastAsia="ar-SA"/>
        </w:rPr>
      </w:pPr>
      <w:r>
        <w:rPr>
          <w:sz w:val="24"/>
          <w:szCs w:val="24"/>
          <w:u w:val="single"/>
          <w:lang w:eastAsia="ar-SA"/>
        </w:rPr>
        <w:t>Product &amp; Consignments</w:t>
      </w:r>
    </w:p>
    <w:p w:rsidR="00387B6C" w:rsidRPr="00F92BAB" w:rsidRDefault="00387B6C" w:rsidP="00387B6C">
      <w:pPr>
        <w:suppressAutoHyphens/>
        <w:rPr>
          <w:sz w:val="16"/>
          <w:szCs w:val="16"/>
          <w:u w:val="single"/>
          <w:lang w:eastAsia="ar-SA"/>
        </w:rPr>
      </w:pPr>
    </w:p>
    <w:p w:rsidR="00387B6C" w:rsidRPr="003044F6" w:rsidRDefault="00387B6C" w:rsidP="00387B6C">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87B6C" w:rsidRDefault="00387B6C" w:rsidP="00387B6C">
      <w:pPr>
        <w:suppressAutoHyphens/>
        <w:jc w:val="both"/>
        <w:rPr>
          <w:sz w:val="24"/>
          <w:szCs w:val="24"/>
          <w:lang w:eastAsia="ar-SA"/>
        </w:rPr>
      </w:pPr>
    </w:p>
    <w:p w:rsidR="00387B6C" w:rsidRPr="003044F6" w:rsidRDefault="00387B6C" w:rsidP="00387B6C">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 or waiver of registration from NMRA.</w:t>
      </w:r>
    </w:p>
    <w:p w:rsidR="00387B6C" w:rsidRPr="00F92BAB" w:rsidRDefault="00387B6C" w:rsidP="00387B6C">
      <w:pPr>
        <w:suppressAutoHyphens/>
        <w:ind w:left="90" w:firstLine="60"/>
        <w:jc w:val="both"/>
        <w:rPr>
          <w:sz w:val="16"/>
          <w:szCs w:val="16"/>
          <w:lang w:eastAsia="ar-SA"/>
        </w:rPr>
      </w:pPr>
    </w:p>
    <w:p w:rsidR="00387B6C" w:rsidRPr="003044F6" w:rsidRDefault="00387B6C" w:rsidP="00387B6C">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waiver of registration &amp;/ import license / manufacture licensing at NMRA, is a pre-requisite for the supply of surgical, pharmaceutical and relevant laboratory items. Hence all suppliers shall produce relevant valid registration certificates/licenses, when requested by MSD/SPC. </w:t>
      </w:r>
    </w:p>
    <w:p w:rsidR="00387B6C" w:rsidRPr="00F92BAB" w:rsidRDefault="00387B6C" w:rsidP="00387B6C">
      <w:pPr>
        <w:suppressAutoHyphens/>
        <w:ind w:left="90"/>
        <w:jc w:val="both"/>
        <w:rPr>
          <w:sz w:val="16"/>
          <w:szCs w:val="16"/>
          <w:lang w:eastAsia="ar-SA"/>
        </w:rPr>
      </w:pPr>
    </w:p>
    <w:p w:rsidR="00387B6C" w:rsidRPr="003044F6" w:rsidRDefault="00387B6C" w:rsidP="00387B6C">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r w:rsidRPr="003044F6">
        <w:rPr>
          <w:sz w:val="24"/>
          <w:szCs w:val="24"/>
          <w:lang w:eastAsia="ar-SA"/>
        </w:rPr>
        <w:lastRenderedPageBreak/>
        <w:t>A certified copies of afore mentioned valid certificates shall be submitted to MSD by the supplier when deliveries are made.</w:t>
      </w:r>
    </w:p>
    <w:p w:rsidR="00387B6C" w:rsidRPr="00D0746A" w:rsidRDefault="00387B6C" w:rsidP="00387B6C">
      <w:pPr>
        <w:suppressAutoHyphens/>
        <w:ind w:left="90"/>
        <w:jc w:val="both"/>
        <w:rPr>
          <w:sz w:val="24"/>
          <w:szCs w:val="24"/>
          <w:lang w:eastAsia="ar-SA"/>
        </w:rPr>
      </w:pPr>
    </w:p>
    <w:p w:rsidR="00387B6C" w:rsidRPr="003044F6" w:rsidRDefault="00387B6C" w:rsidP="00387B6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87B6C" w:rsidRDefault="00387B6C" w:rsidP="00387B6C">
      <w:pPr>
        <w:suppressAutoHyphens/>
        <w:ind w:left="90"/>
        <w:rPr>
          <w:bCs/>
          <w:sz w:val="24"/>
          <w:szCs w:val="24"/>
          <w:lang w:eastAsia="ar-SA"/>
        </w:rPr>
      </w:pPr>
    </w:p>
    <w:p w:rsidR="00387B6C" w:rsidRPr="003044F6" w:rsidRDefault="00387B6C" w:rsidP="00387B6C">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If MSD decides to accept a part or full 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with regard to labeling/packaging etc.) due to an urgency, that shall be done subject to, either rectifying the defect within 05 working days by the supplier, or recovering the total cost [a] of rectifying the defect by MSD (via a duly contracted third party providing such services), from the supplier with a 25% surcharge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87B6C" w:rsidRPr="00DC5530" w:rsidRDefault="00387B6C" w:rsidP="00387B6C">
      <w:pPr>
        <w:suppressAutoHyphens/>
        <w:ind w:left="90"/>
        <w:rPr>
          <w:bCs/>
          <w:sz w:val="24"/>
          <w:szCs w:val="24"/>
          <w:lang w:eastAsia="ar-SA"/>
        </w:rPr>
      </w:pPr>
    </w:p>
    <w:p w:rsidR="00387B6C" w:rsidRDefault="00387B6C" w:rsidP="00387B6C">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proofErr w:type="gramStart"/>
      <w:r w:rsidRPr="003044F6">
        <w:rPr>
          <w:bCs/>
          <w:sz w:val="24"/>
          <w:szCs w:val="24"/>
          <w:lang w:eastAsia="ar-SA"/>
        </w:rPr>
        <w:t>penalty</w:t>
      </w:r>
      <w:r w:rsidRPr="003044F6">
        <w:rPr>
          <w:bCs/>
          <w:color w:val="FF0000"/>
          <w:sz w:val="24"/>
          <w:szCs w:val="24"/>
          <w:lang w:eastAsia="ar-SA"/>
        </w:rPr>
        <w:t>(</w:t>
      </w:r>
      <w:proofErr w:type="gramEnd"/>
      <w:r>
        <w:rPr>
          <w:bCs/>
          <w:color w:val="FF0000"/>
          <w:sz w:val="24"/>
          <w:szCs w:val="24"/>
          <w:lang w:eastAsia="ar-SA"/>
        </w:rPr>
        <w:t xml:space="preserve">as clause </w:t>
      </w:r>
      <w:r w:rsidRPr="003044F6">
        <w:rPr>
          <w:bCs/>
          <w:color w:val="FF0000"/>
          <w:sz w:val="24"/>
          <w:szCs w:val="24"/>
          <w:lang w:eastAsia="ar-SA"/>
        </w:rPr>
        <w:t>No. 3</w:t>
      </w:r>
      <w:r>
        <w:rPr>
          <w:bCs/>
          <w:color w:val="FF0000"/>
          <w:sz w:val="24"/>
          <w:szCs w:val="24"/>
          <w:lang w:eastAsia="ar-SA"/>
        </w:rPr>
        <w:t>7</w:t>
      </w:r>
      <w:r w:rsidRPr="003044F6">
        <w:rPr>
          <w:bCs/>
          <w:color w:val="FF0000"/>
          <w:sz w:val="24"/>
          <w:szCs w:val="24"/>
          <w:lang w:eastAsia="ar-SA"/>
        </w:rPr>
        <w:t>).</w:t>
      </w:r>
    </w:p>
    <w:p w:rsidR="00387B6C" w:rsidRDefault="00387B6C" w:rsidP="00387B6C">
      <w:pPr>
        <w:pStyle w:val="ListParagraph"/>
        <w:suppressAutoHyphens/>
        <w:ind w:left="90"/>
        <w:rPr>
          <w:bCs/>
          <w:color w:val="FF0000"/>
          <w:sz w:val="24"/>
          <w:szCs w:val="24"/>
          <w:lang w:eastAsia="ar-SA"/>
        </w:rPr>
      </w:pPr>
    </w:p>
    <w:p w:rsidR="00387B6C" w:rsidRPr="00931AAA" w:rsidRDefault="00387B6C" w:rsidP="00387B6C">
      <w:pPr>
        <w:pStyle w:val="ListParagraph"/>
        <w:numPr>
          <w:ilvl w:val="0"/>
          <w:numId w:val="5"/>
        </w:numPr>
        <w:suppressAutoHyphens/>
        <w:overflowPunct/>
        <w:autoSpaceDE/>
        <w:autoSpaceDN/>
        <w:adjustRightInd/>
        <w:ind w:left="90"/>
        <w:contextualSpacing/>
        <w:textAlignment w:val="auto"/>
        <w:rPr>
          <w:bCs/>
          <w:color w:val="FF0000"/>
          <w:sz w:val="24"/>
          <w:szCs w:val="24"/>
          <w:lang w:eastAsia="ar-SA"/>
        </w:rPr>
      </w:pPr>
      <w:r w:rsidRPr="00931AAA">
        <w:rPr>
          <w:sz w:val="24"/>
          <w:szCs w:val="24"/>
          <w:lang w:eastAsia="ar-SA"/>
        </w:rPr>
        <w:t>The specifications of the product offered in the bid, by the supplier shall match with the tender specifications for the item and any form of alternate offers will not be entertained.</w:t>
      </w:r>
    </w:p>
    <w:p w:rsidR="00387B6C" w:rsidRDefault="00387B6C" w:rsidP="00387B6C">
      <w:pPr>
        <w:pStyle w:val="ListParagraph"/>
        <w:suppressAutoHyphens/>
        <w:ind w:left="90"/>
        <w:rPr>
          <w:bCs/>
          <w:color w:val="FF0000"/>
          <w:sz w:val="24"/>
          <w:szCs w:val="24"/>
          <w:lang w:eastAsia="ar-SA"/>
        </w:rPr>
      </w:pPr>
    </w:p>
    <w:p w:rsidR="00387B6C" w:rsidRDefault="00387B6C" w:rsidP="00387B6C">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87B6C" w:rsidRPr="006179C1" w:rsidRDefault="00387B6C" w:rsidP="00387B6C">
      <w:pPr>
        <w:pStyle w:val="ListParagraph"/>
        <w:numPr>
          <w:ilvl w:val="0"/>
          <w:numId w:val="7"/>
        </w:numPr>
        <w:suppressAutoHyphens/>
        <w:overflowPunct/>
        <w:autoSpaceDE/>
        <w:autoSpaceDN/>
        <w:adjustRightInd/>
        <w:ind w:left="0" w:hanging="426"/>
        <w:contextualSpacing/>
        <w:textAlignment w:val="auto"/>
        <w:rPr>
          <w:bCs/>
          <w:sz w:val="24"/>
          <w:szCs w:val="24"/>
          <w:lang w:eastAsia="ar-SA"/>
        </w:rPr>
      </w:pPr>
      <w:r w:rsidRPr="006179C1">
        <w:rPr>
          <w:bCs/>
          <w:sz w:val="24"/>
          <w:szCs w:val="24"/>
          <w:lang w:eastAsia="ar-SA"/>
        </w:rPr>
        <w:t>Not applicable for Surgical Consumable items</w:t>
      </w:r>
    </w:p>
    <w:p w:rsidR="00387B6C" w:rsidRPr="006179C1" w:rsidRDefault="00387B6C" w:rsidP="00387B6C">
      <w:pPr>
        <w:pStyle w:val="ListParagraph"/>
        <w:suppressAutoHyphens/>
        <w:overflowPunct/>
        <w:autoSpaceDE/>
        <w:autoSpaceDN/>
        <w:adjustRightInd/>
        <w:ind w:left="0"/>
        <w:contextualSpacing/>
        <w:textAlignment w:val="auto"/>
        <w:rPr>
          <w:bCs/>
          <w:strike/>
          <w:sz w:val="24"/>
          <w:szCs w:val="24"/>
          <w:lang w:eastAsia="ar-SA"/>
        </w:rPr>
      </w:pPr>
    </w:p>
    <w:p w:rsidR="00387B6C" w:rsidRPr="00F92BAB" w:rsidRDefault="00387B6C" w:rsidP="00387B6C">
      <w:pPr>
        <w:pStyle w:val="ListParagraph"/>
        <w:numPr>
          <w:ilvl w:val="0"/>
          <w:numId w:val="7"/>
        </w:numPr>
        <w:suppressAutoHyphens/>
        <w:overflowPunct/>
        <w:autoSpaceDE/>
        <w:autoSpaceDN/>
        <w:adjustRightInd/>
        <w:ind w:left="0" w:hanging="426"/>
        <w:contextualSpacing/>
        <w:textAlignment w:val="auto"/>
        <w:rPr>
          <w:bCs/>
          <w:strike/>
          <w:sz w:val="24"/>
          <w:szCs w:val="24"/>
          <w:lang w:eastAsia="ar-SA"/>
        </w:rPr>
      </w:pPr>
      <w:r w:rsidRPr="00F92BAB">
        <w:rPr>
          <w:sz w:val="24"/>
          <w:szCs w:val="24"/>
          <w:lang w:eastAsia="ar-SA"/>
        </w:rPr>
        <w:t>Freshly manufactured stocks of the product shall be supplied; thereby the</w:t>
      </w:r>
      <w:r w:rsidRPr="00F92BAB">
        <w:rPr>
          <w:color w:val="000000"/>
          <w:sz w:val="24"/>
          <w:szCs w:val="24"/>
          <w:lang w:eastAsia="ar-SA"/>
        </w:rPr>
        <w:t xml:space="preserve"> residual Shelf Life (shelf life remaining at the time of delivery of goods in Sri Lanka/MSD stores in case of local supplies) of the product, shall be 85% of the shelf life </w:t>
      </w:r>
      <w:proofErr w:type="gramStart"/>
      <w:r w:rsidRPr="00F92BAB">
        <w:rPr>
          <w:color w:val="000000"/>
          <w:sz w:val="24"/>
          <w:szCs w:val="24"/>
          <w:lang w:eastAsia="ar-SA"/>
        </w:rPr>
        <w:t>requested(</w:t>
      </w:r>
      <w:proofErr w:type="gramEnd"/>
      <w:r w:rsidRPr="00F92BAB">
        <w:rPr>
          <w:color w:val="000000"/>
          <w:sz w:val="24"/>
          <w:szCs w:val="24"/>
          <w:lang w:eastAsia="ar-SA"/>
        </w:rPr>
        <w:t xml:space="preserve">specified in order/Indent/PO).  </w:t>
      </w:r>
    </w:p>
    <w:p w:rsidR="00387B6C" w:rsidRPr="00056991" w:rsidRDefault="00387B6C" w:rsidP="00387B6C">
      <w:pPr>
        <w:pStyle w:val="ListParagraph"/>
        <w:suppressAutoHyphens/>
        <w:ind w:left="0"/>
        <w:jc w:val="both"/>
        <w:rPr>
          <w:rFonts w:eastAsia="Calibri"/>
          <w:b/>
          <w:bCs/>
          <w:i/>
          <w:iCs/>
          <w:color w:val="17365D"/>
          <w:sz w:val="24"/>
          <w:szCs w:val="24"/>
        </w:rPr>
      </w:pPr>
      <w:r w:rsidRPr="00056991">
        <w:rPr>
          <w:color w:val="000000"/>
          <w:sz w:val="24"/>
          <w:szCs w:val="24"/>
          <w:lang w:eastAsia="ar-SA"/>
        </w:rPr>
        <w:t>In respect of the items with requested shelf life equal or more than 24 months, any deficit between the residual shelf life and requested shelf</w:t>
      </w:r>
      <w:r>
        <w:rPr>
          <w:color w:val="000000"/>
          <w:sz w:val="24"/>
          <w:szCs w:val="24"/>
          <w:lang w:eastAsia="ar-SA"/>
        </w:rPr>
        <w:t xml:space="preserve"> life</w:t>
      </w:r>
      <w:r w:rsidRPr="00056991">
        <w:rPr>
          <w:color w:val="000000"/>
          <w:sz w:val="24"/>
          <w:szCs w:val="24"/>
          <w:lang w:eastAsia="ar-SA"/>
        </w:rPr>
        <w:t xml:space="preserve">, shall not be more than 04 months. </w:t>
      </w:r>
    </w:p>
    <w:p w:rsidR="00387B6C" w:rsidRPr="00056991" w:rsidRDefault="00387B6C" w:rsidP="00387B6C">
      <w:pPr>
        <w:suppressAutoHyphens/>
        <w:jc w:val="both"/>
        <w:rPr>
          <w:color w:val="000000"/>
          <w:sz w:val="16"/>
          <w:szCs w:val="16"/>
          <w:lang w:eastAsia="ar-SA"/>
        </w:rPr>
      </w:pPr>
    </w:p>
    <w:p w:rsidR="00387B6C" w:rsidRPr="00056991" w:rsidRDefault="00387B6C" w:rsidP="00387B6C">
      <w:pPr>
        <w:pStyle w:val="ListParagraph"/>
        <w:suppressAutoHyphens/>
        <w:ind w:left="0"/>
        <w:jc w:val="both"/>
        <w:rPr>
          <w:rFonts w:eastAsia="Calibri"/>
          <w:bCs/>
          <w:i/>
          <w:iCs/>
          <w:color w:val="17365D"/>
          <w:sz w:val="24"/>
          <w:szCs w:val="24"/>
        </w:rPr>
      </w:pPr>
      <w:r w:rsidRPr="00056991">
        <w:rPr>
          <w:rFonts w:eastAsia="Calibri"/>
          <w:bCs/>
          <w:iCs/>
          <w:color w:val="000000"/>
          <w:sz w:val="24"/>
          <w:szCs w:val="24"/>
        </w:rPr>
        <w:t>In the violation of the above tender condition, SPC/MSD reserves the right to accept a reduced quantity, that is usable (as per the consumption rate) up to three months before the expiry of same and will subject to application of a penalty</w:t>
      </w:r>
      <w:r>
        <w:rPr>
          <w:rFonts w:eastAsia="Calibri"/>
          <w:bCs/>
          <w:iCs/>
          <w:color w:val="000000"/>
          <w:sz w:val="24"/>
          <w:szCs w:val="24"/>
        </w:rPr>
        <w:t xml:space="preserve"> </w:t>
      </w:r>
      <w:r w:rsidRPr="00056991">
        <w:rPr>
          <w:rFonts w:eastAsia="Calibri"/>
          <w:bCs/>
          <w:iCs/>
          <w:color w:val="FF0000"/>
          <w:sz w:val="24"/>
          <w:szCs w:val="24"/>
        </w:rPr>
        <w:t>(as clause No. 3</w:t>
      </w:r>
      <w:r>
        <w:rPr>
          <w:rFonts w:eastAsia="Calibri"/>
          <w:bCs/>
          <w:iCs/>
          <w:color w:val="FF0000"/>
          <w:sz w:val="24"/>
          <w:szCs w:val="24"/>
        </w:rPr>
        <w:t>7</w:t>
      </w:r>
      <w:r w:rsidRPr="00056991">
        <w:rPr>
          <w:rFonts w:eastAsia="Calibri"/>
          <w:bCs/>
          <w:iCs/>
          <w:color w:val="FF0000"/>
          <w:sz w:val="24"/>
          <w:szCs w:val="24"/>
        </w:rPr>
        <w:t xml:space="preserve"> ). </w:t>
      </w:r>
    </w:p>
    <w:p w:rsidR="00387B6C" w:rsidRPr="00056991" w:rsidRDefault="00387B6C" w:rsidP="00387B6C">
      <w:pPr>
        <w:pStyle w:val="ListParagraph"/>
        <w:suppressAutoHyphens/>
        <w:ind w:left="0"/>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sidRPr="00056991">
        <w:rPr>
          <w:rFonts w:eastAsia="Calibri"/>
          <w:bCs/>
          <w:iCs/>
          <w:sz w:val="24"/>
          <w:szCs w:val="24"/>
        </w:rPr>
        <w:t>pharma</w:t>
      </w:r>
      <w:proofErr w:type="spellEnd"/>
      <w:r w:rsidRPr="00056991">
        <w:rPr>
          <w:rFonts w:eastAsia="Calibri"/>
          <w:bCs/>
          <w:iCs/>
          <w:sz w:val="24"/>
          <w:szCs w:val="24"/>
        </w:rPr>
        <w:t xml:space="preserve">. / </w:t>
      </w:r>
      <w:proofErr w:type="gramStart"/>
      <w:r w:rsidRPr="00056991">
        <w:rPr>
          <w:rFonts w:eastAsia="Calibri"/>
          <w:bCs/>
          <w:iCs/>
          <w:sz w:val="24"/>
          <w:szCs w:val="24"/>
        </w:rPr>
        <w:t>laboratory</w:t>
      </w:r>
      <w:proofErr w:type="gramEnd"/>
      <w:r w:rsidRPr="00056991">
        <w:rPr>
          <w:rFonts w:eastAsia="Calibri"/>
          <w:bCs/>
          <w:iCs/>
          <w:sz w:val="24"/>
          <w:szCs w:val="24"/>
        </w:rPr>
        <w:t xml:space="preserve"> items.</w:t>
      </w:r>
    </w:p>
    <w:p w:rsidR="00387B6C" w:rsidRPr="004B242C" w:rsidRDefault="00387B6C" w:rsidP="00387B6C">
      <w:pPr>
        <w:suppressAutoHyphens/>
        <w:jc w:val="both"/>
        <w:rPr>
          <w:rFonts w:eastAsia="Calibri"/>
          <w:bCs/>
          <w:iCs/>
          <w:strike/>
          <w:color w:val="17365D"/>
          <w:sz w:val="24"/>
          <w:szCs w:val="24"/>
        </w:rPr>
      </w:pPr>
    </w:p>
    <w:p w:rsidR="00387B6C" w:rsidRPr="002178B9" w:rsidRDefault="00387B6C" w:rsidP="00387B6C">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387B6C" w:rsidRPr="006179C1" w:rsidRDefault="00387B6C" w:rsidP="00387B6C">
      <w:pPr>
        <w:pStyle w:val="ListParagraph"/>
        <w:numPr>
          <w:ilvl w:val="0"/>
          <w:numId w:val="7"/>
        </w:numPr>
        <w:suppressAutoHyphens/>
        <w:overflowPunct/>
        <w:autoSpaceDE/>
        <w:autoSpaceDN/>
        <w:adjustRightInd/>
        <w:ind w:left="0" w:hanging="426"/>
        <w:contextualSpacing/>
        <w:jc w:val="both"/>
        <w:textAlignment w:val="auto"/>
        <w:rPr>
          <w:sz w:val="24"/>
          <w:szCs w:val="24"/>
          <w:lang w:eastAsia="ar-SA"/>
        </w:rPr>
      </w:pPr>
      <w:r w:rsidRPr="006179C1">
        <w:rPr>
          <w:sz w:val="24"/>
          <w:szCs w:val="24"/>
          <w:u w:val="single"/>
          <w:lang w:eastAsia="ar-SA"/>
        </w:rPr>
        <w:t>Standards;</w:t>
      </w:r>
      <w:r w:rsidRPr="006179C1">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387B6C" w:rsidRDefault="00387B6C" w:rsidP="00387B6C">
      <w:pPr>
        <w:suppressAutoHyphens/>
        <w:jc w:val="both"/>
        <w:rPr>
          <w:sz w:val="24"/>
          <w:szCs w:val="24"/>
          <w:lang w:eastAsia="ar-SA"/>
        </w:rPr>
      </w:pPr>
    </w:p>
    <w:p w:rsidR="00387B6C" w:rsidRPr="008A4571"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387B6C" w:rsidRPr="000C6749"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87B6C" w:rsidRPr="000C6749" w:rsidRDefault="00387B6C" w:rsidP="00387B6C">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87B6C" w:rsidRPr="000C6749" w:rsidRDefault="00387B6C" w:rsidP="00387B6C">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87B6C" w:rsidRPr="00ED59D3" w:rsidRDefault="00387B6C" w:rsidP="00387B6C">
      <w:pPr>
        <w:suppressAutoHyphens/>
        <w:ind w:left="450" w:hanging="360"/>
        <w:jc w:val="both"/>
        <w:rPr>
          <w:bCs/>
          <w:strike/>
          <w:sz w:val="24"/>
          <w:szCs w:val="24"/>
          <w:lang w:eastAsia="ar-SA"/>
        </w:rPr>
      </w:pPr>
      <w:r>
        <w:rPr>
          <w:sz w:val="24"/>
          <w:szCs w:val="24"/>
          <w:lang w:eastAsia="ar-SA"/>
        </w:rPr>
        <w:lastRenderedPageBreak/>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387B6C" w:rsidRPr="000C6749"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387B6C" w:rsidRPr="000C6749" w:rsidRDefault="00387B6C" w:rsidP="00387B6C">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87B6C" w:rsidRPr="000C6749" w:rsidRDefault="00387B6C" w:rsidP="00387B6C">
      <w:pPr>
        <w:suppressAutoHyphens/>
        <w:jc w:val="both"/>
        <w:rPr>
          <w:sz w:val="24"/>
          <w:szCs w:val="24"/>
          <w:lang w:eastAsia="ar-SA"/>
        </w:rPr>
      </w:pPr>
    </w:p>
    <w:p w:rsidR="00387B6C"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Pr>
          <w:sz w:val="24"/>
          <w:szCs w:val="24"/>
          <w:lang w:eastAsia="ar-SA"/>
        </w:rPr>
        <w:t xml:space="preserve"> </w:t>
      </w:r>
      <w:r w:rsidRPr="000C6749">
        <w:rPr>
          <w:sz w:val="24"/>
          <w:szCs w:val="24"/>
          <w:lang w:eastAsia="ar-SA"/>
        </w:rPr>
        <w:t>If the sample is found to be substandard, random batch samples will be tested from all the batches/lots in the consignment, and entire expenses on such tests, like value of samples, transport, sampling &amp; testing charges, etc, will be recovered from the supplier.</w:t>
      </w:r>
    </w:p>
    <w:p w:rsidR="00387B6C" w:rsidRDefault="00387B6C" w:rsidP="00387B6C">
      <w:pPr>
        <w:suppressAutoHyphens/>
        <w:jc w:val="both"/>
        <w:rPr>
          <w:sz w:val="24"/>
          <w:szCs w:val="24"/>
          <w:lang w:eastAsia="ar-SA"/>
        </w:rPr>
      </w:pPr>
    </w:p>
    <w:p w:rsidR="00387B6C" w:rsidRPr="00AF1D65" w:rsidRDefault="00387B6C" w:rsidP="00387B6C">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r w:rsidRPr="00AF1D65">
        <w:rPr>
          <w:sz w:val="24"/>
          <w:szCs w:val="24"/>
          <w:lang w:eastAsia="ar-SA"/>
        </w:rPr>
        <w:t>failed</w:t>
      </w:r>
      <w:r>
        <w:rPr>
          <w:sz w:val="24"/>
          <w:szCs w:val="24"/>
          <w:lang w:eastAsia="ar-SA"/>
        </w:rPr>
        <w:t xml:space="preserve"> </w:t>
      </w:r>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387B6C" w:rsidRPr="00AF1D65" w:rsidRDefault="00387B6C" w:rsidP="00387B6C">
      <w:pPr>
        <w:pStyle w:val="ListParagraph"/>
        <w:suppressAutoHyphens/>
        <w:ind w:left="0"/>
        <w:jc w:val="both"/>
        <w:rPr>
          <w:sz w:val="24"/>
          <w:szCs w:val="24"/>
          <w:lang w:eastAsia="ar-SA"/>
        </w:rPr>
      </w:pPr>
    </w:p>
    <w:p w:rsidR="00387B6C" w:rsidRPr="000C6749" w:rsidRDefault="00387B6C" w:rsidP="00387B6C">
      <w:pPr>
        <w:suppressAutoHyphens/>
        <w:jc w:val="both"/>
        <w:rPr>
          <w:b/>
          <w:sz w:val="24"/>
          <w:szCs w:val="24"/>
          <w:u w:val="single"/>
          <w:lang w:eastAsia="ar-SA"/>
        </w:rPr>
      </w:pPr>
      <w:r w:rsidRPr="000C6749">
        <w:rPr>
          <w:b/>
          <w:sz w:val="24"/>
          <w:szCs w:val="24"/>
          <w:u w:val="single"/>
          <w:lang w:eastAsia="ar-SA"/>
        </w:rPr>
        <w:t>Pack size, Labeling &amp; Packaging</w:t>
      </w:r>
    </w:p>
    <w:p w:rsidR="00387B6C" w:rsidRPr="000C6749" w:rsidRDefault="00387B6C" w:rsidP="00387B6C">
      <w:pPr>
        <w:suppressAutoHyphens/>
        <w:ind w:hanging="360"/>
        <w:jc w:val="both"/>
        <w:rPr>
          <w:sz w:val="24"/>
          <w:szCs w:val="24"/>
          <w:u w:val="single"/>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87B6C" w:rsidRPr="000C6749" w:rsidRDefault="00387B6C" w:rsidP="00387B6C">
      <w:pPr>
        <w:suppressAutoHyphens/>
        <w:ind w:hanging="360"/>
        <w:jc w:val="both"/>
        <w:rPr>
          <w:sz w:val="24"/>
          <w:szCs w:val="24"/>
          <w:lang w:eastAsia="ar-SA"/>
        </w:rPr>
      </w:pPr>
    </w:p>
    <w:p w:rsidR="00387B6C" w:rsidRPr="006179C1" w:rsidRDefault="00387B6C" w:rsidP="00387B6C">
      <w:pPr>
        <w:numPr>
          <w:ilvl w:val="0"/>
          <w:numId w:val="7"/>
        </w:numPr>
        <w:suppressAutoHyphens/>
        <w:overflowPunct/>
        <w:autoSpaceDE/>
        <w:autoSpaceDN/>
        <w:adjustRightInd/>
        <w:ind w:left="0"/>
        <w:jc w:val="both"/>
        <w:textAlignment w:val="auto"/>
        <w:rPr>
          <w:rFonts w:eastAsia="Calibri"/>
          <w:color w:val="FF0000"/>
          <w:sz w:val="22"/>
          <w:szCs w:val="22"/>
          <w:u w:val="single"/>
        </w:rPr>
      </w:pPr>
      <w:r w:rsidRPr="006179C1">
        <w:rPr>
          <w:rFonts w:eastAsia="Calibri"/>
          <w:sz w:val="22"/>
          <w:szCs w:val="22"/>
        </w:rPr>
        <w:t>Not applicable for Surgical Consumable items</w:t>
      </w:r>
      <w:r w:rsidRPr="006179C1">
        <w:rPr>
          <w:rFonts w:eastAsia="Calibri"/>
          <w:color w:val="FF0000"/>
          <w:sz w:val="22"/>
          <w:szCs w:val="22"/>
          <w:u w:val="single"/>
        </w:rPr>
        <w:t>.</w:t>
      </w:r>
    </w:p>
    <w:p w:rsidR="00387B6C" w:rsidRDefault="00387B6C" w:rsidP="00387B6C">
      <w:pPr>
        <w:pStyle w:val="ListParagraph"/>
        <w:rPr>
          <w:sz w:val="24"/>
          <w:szCs w:val="24"/>
          <w:lang w:eastAsia="ar-SA"/>
        </w:rPr>
      </w:pPr>
    </w:p>
    <w:p w:rsidR="00387B6C" w:rsidRPr="000C6749" w:rsidRDefault="00387B6C" w:rsidP="00387B6C">
      <w:pPr>
        <w:numPr>
          <w:ilvl w:val="0"/>
          <w:numId w:val="7"/>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387B6C" w:rsidRPr="000C6749" w:rsidRDefault="00387B6C" w:rsidP="00387B6C">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387B6C" w:rsidRPr="000C6749" w:rsidRDefault="00387B6C" w:rsidP="00387B6C">
      <w:pPr>
        <w:suppressAutoHyphens/>
        <w:ind w:hanging="360"/>
        <w:jc w:val="both"/>
        <w:rPr>
          <w:sz w:val="18"/>
          <w:szCs w:val="18"/>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w:t>
      </w:r>
      <w:proofErr w:type="gramStart"/>
      <w:r w:rsidRPr="000C6749">
        <w:rPr>
          <w:sz w:val="24"/>
          <w:szCs w:val="24"/>
          <w:lang w:eastAsia="ar-SA"/>
        </w:rPr>
        <w:t>Expiry(</w:t>
      </w:r>
      <w:proofErr w:type="gramEnd"/>
      <w:r w:rsidRPr="000C6749">
        <w:rPr>
          <w:sz w:val="24"/>
          <w:szCs w:val="24"/>
          <w:lang w:eastAsia="ar-SA"/>
        </w:rPr>
        <w:t>DOE)</w:t>
      </w:r>
      <w:r w:rsidRPr="00157EEA">
        <w:rPr>
          <w:sz w:val="24"/>
          <w:szCs w:val="24"/>
          <w:lang w:eastAsia="ar-SA"/>
        </w:rPr>
        <w:t>declared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387B6C" w:rsidRPr="000C6749" w:rsidRDefault="00387B6C" w:rsidP="00387B6C">
      <w:pPr>
        <w:suppressAutoHyphens/>
        <w:jc w:val="both"/>
        <w:rPr>
          <w:sz w:val="18"/>
          <w:szCs w:val="18"/>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87B6C" w:rsidRDefault="00387B6C" w:rsidP="00387B6C">
      <w:pPr>
        <w:suppressAutoHyphens/>
        <w:jc w:val="both"/>
        <w:rPr>
          <w:sz w:val="24"/>
          <w:szCs w:val="24"/>
          <w:lang w:eastAsia="ar-SA"/>
        </w:rPr>
      </w:pPr>
    </w:p>
    <w:p w:rsidR="00387B6C"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87B6C" w:rsidRPr="000C6749" w:rsidRDefault="00387B6C" w:rsidP="00387B6C">
      <w:pPr>
        <w:suppressAutoHyphens/>
        <w:jc w:val="both"/>
        <w:rPr>
          <w:sz w:val="24"/>
          <w:szCs w:val="24"/>
          <w:lang w:eastAsia="ar-SA"/>
        </w:rPr>
      </w:pPr>
      <w:r w:rsidRPr="000C6749">
        <w:rPr>
          <w:sz w:val="24"/>
          <w:szCs w:val="24"/>
          <w:lang w:eastAsia="ar-SA"/>
        </w:rPr>
        <w:t>Format shall be according to Code 128 or 2D standards.</w:t>
      </w:r>
    </w:p>
    <w:p w:rsidR="00387B6C" w:rsidRDefault="00387B6C" w:rsidP="00387B6C">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87B6C" w:rsidRPr="000C6749" w:rsidRDefault="00387B6C" w:rsidP="00387B6C">
      <w:pPr>
        <w:pStyle w:val="ListParagraph"/>
        <w:suppressAutoHyphens/>
        <w:ind w:left="0"/>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87B6C" w:rsidRPr="000C6749" w:rsidRDefault="00387B6C" w:rsidP="00387B6C">
      <w:pPr>
        <w:pStyle w:val="ListParagraph"/>
        <w:ind w:left="0"/>
        <w:jc w:val="both"/>
        <w:rPr>
          <w:rFonts w:eastAsia="Calibri"/>
          <w:sz w:val="24"/>
          <w:szCs w:val="24"/>
        </w:rPr>
      </w:pPr>
      <w:r w:rsidRPr="000C6749">
        <w:rPr>
          <w:rFonts w:eastAsia="Calibri"/>
          <w:sz w:val="24"/>
          <w:szCs w:val="24"/>
        </w:rPr>
        <w:t xml:space="preserve">In respect of SPC imported supplies, if the local agent does not follow suit as above, such extra expenses incurred to MSD shall be recovered from the </w:t>
      </w:r>
      <w:proofErr w:type="gramStart"/>
      <w:r w:rsidRPr="000C6749">
        <w:rPr>
          <w:rFonts w:eastAsia="Calibri"/>
          <w:sz w:val="24"/>
          <w:szCs w:val="24"/>
        </w:rPr>
        <w:t>supplier  by</w:t>
      </w:r>
      <w:proofErr w:type="gramEnd"/>
      <w:r w:rsidRPr="000C6749">
        <w:rPr>
          <w:rFonts w:eastAsia="Calibri"/>
          <w:sz w:val="24"/>
          <w:szCs w:val="24"/>
        </w:rPr>
        <w:t xml:space="preserve"> SPC and refund to MSD.</w:t>
      </w:r>
    </w:p>
    <w:p w:rsidR="00387B6C" w:rsidRDefault="00387B6C" w:rsidP="00387B6C">
      <w:pPr>
        <w:contextualSpacing/>
        <w:jc w:val="both"/>
        <w:rPr>
          <w:rFonts w:eastAsia="Calibri"/>
          <w:sz w:val="24"/>
          <w:szCs w:val="24"/>
        </w:rPr>
      </w:pPr>
    </w:p>
    <w:p w:rsidR="00387B6C" w:rsidRPr="000C6749" w:rsidRDefault="00387B6C" w:rsidP="00387B6C">
      <w:pPr>
        <w:contextualSpacing/>
        <w:jc w:val="both"/>
        <w:rPr>
          <w:rFonts w:eastAsia="Calibri"/>
          <w:b/>
          <w:sz w:val="24"/>
          <w:szCs w:val="24"/>
          <w:u w:val="single"/>
        </w:rPr>
      </w:pPr>
      <w:r w:rsidRPr="000C6749">
        <w:rPr>
          <w:rFonts w:eastAsia="Calibri"/>
          <w:b/>
          <w:sz w:val="24"/>
          <w:szCs w:val="24"/>
          <w:u w:val="single"/>
        </w:rPr>
        <w:t>Storage Conditions &amp; Temperature</w:t>
      </w:r>
    </w:p>
    <w:p w:rsidR="00387B6C" w:rsidRPr="000C6749" w:rsidRDefault="00387B6C" w:rsidP="00387B6C">
      <w:pPr>
        <w:spacing w:line="256" w:lineRule="auto"/>
        <w:ind w:hanging="360"/>
        <w:contextualSpacing/>
        <w:rPr>
          <w:rFonts w:ascii="Calibri" w:eastAsia="Calibri" w:hAnsi="Calibri"/>
          <w:sz w:val="18"/>
          <w:szCs w:val="18"/>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87B6C" w:rsidRPr="000C6749" w:rsidRDefault="00387B6C" w:rsidP="00387B6C">
      <w:pPr>
        <w:suppressAutoHyphens/>
        <w:ind w:hanging="360"/>
        <w:jc w:val="both"/>
        <w:rPr>
          <w:rFonts w:ascii="Calibri" w:eastAsia="Calibri" w:hAnsi="Calibri"/>
          <w:b/>
          <w:bCs/>
          <w:iCs/>
          <w:color w:val="FF0000"/>
          <w:sz w:val="24"/>
          <w:szCs w:val="24"/>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387B6C" w:rsidRPr="000C6749" w:rsidRDefault="00387B6C" w:rsidP="00387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87B6C" w:rsidRPr="000C6749" w:rsidRDefault="00387B6C" w:rsidP="00387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87B6C" w:rsidRDefault="00387B6C" w:rsidP="00387B6C">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bon</w:t>
      </w:r>
      <w:r>
        <w:rPr>
          <w:sz w:val="24"/>
          <w:szCs w:val="24"/>
          <w:lang w:eastAsia="ar-SA"/>
        </w:rPr>
        <w:t>e</w:t>
      </w:r>
      <w:r w:rsidRPr="000C6749">
        <w:rPr>
          <w:sz w:val="24"/>
          <w:szCs w:val="24"/>
          <w:lang w:eastAsia="ar-SA"/>
        </w:rPr>
        <w:t xml:space="preserve"> by MSD / SPC in arranging the cold storage shall be recovered from the supplier.</w:t>
      </w:r>
    </w:p>
    <w:p w:rsidR="00387B6C" w:rsidRPr="000C6749" w:rsidRDefault="00387B6C" w:rsidP="00387B6C">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87B6C" w:rsidRPr="00316756" w:rsidRDefault="00387B6C" w:rsidP="00387B6C">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87B6C" w:rsidRDefault="00387B6C" w:rsidP="00387B6C">
      <w:pPr>
        <w:suppressAutoHyphens/>
        <w:ind w:left="450"/>
        <w:jc w:val="both"/>
        <w:rPr>
          <w:color w:val="C00000"/>
          <w:sz w:val="24"/>
          <w:szCs w:val="24"/>
          <w:lang w:eastAsia="ar-SA"/>
        </w:rPr>
      </w:pPr>
    </w:p>
    <w:p w:rsidR="00387B6C" w:rsidRDefault="00387B6C" w:rsidP="00387B6C">
      <w:pPr>
        <w:suppressAutoHyphens/>
        <w:ind w:left="450"/>
        <w:jc w:val="both"/>
        <w:rPr>
          <w:color w:val="C00000"/>
          <w:sz w:val="24"/>
          <w:szCs w:val="24"/>
          <w:lang w:eastAsia="ar-SA"/>
        </w:rPr>
      </w:pPr>
    </w:p>
    <w:p w:rsidR="00387B6C" w:rsidRDefault="00387B6C" w:rsidP="00387B6C">
      <w:pPr>
        <w:suppressAutoHyphens/>
        <w:ind w:left="450"/>
        <w:jc w:val="both"/>
        <w:rPr>
          <w:color w:val="C00000"/>
          <w:sz w:val="24"/>
          <w:szCs w:val="24"/>
          <w:lang w:eastAsia="ar-SA"/>
        </w:rPr>
      </w:pPr>
    </w:p>
    <w:p w:rsidR="00387B6C" w:rsidRDefault="00387B6C" w:rsidP="00387B6C">
      <w:pPr>
        <w:suppressAutoHyphens/>
        <w:ind w:left="450"/>
        <w:jc w:val="both"/>
        <w:rPr>
          <w:color w:val="C00000"/>
          <w:sz w:val="24"/>
          <w:szCs w:val="24"/>
          <w:lang w:eastAsia="ar-SA"/>
        </w:rPr>
      </w:pPr>
    </w:p>
    <w:p w:rsidR="00387B6C" w:rsidRPr="000C6749" w:rsidRDefault="00387B6C" w:rsidP="00387B6C">
      <w:pPr>
        <w:suppressAutoHyphens/>
        <w:ind w:left="450"/>
        <w:jc w:val="both"/>
        <w:rPr>
          <w:color w:val="C00000"/>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lastRenderedPageBreak/>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87B6C" w:rsidRDefault="00387B6C" w:rsidP="00387B6C">
      <w:pPr>
        <w:pStyle w:val="ListParagraph"/>
        <w:tabs>
          <w:tab w:val="left" w:pos="0"/>
          <w:tab w:val="left" w:pos="90"/>
        </w:tabs>
        <w:suppressAutoHyphens/>
        <w:ind w:left="90"/>
        <w:jc w:val="both"/>
        <w:rPr>
          <w:color w:val="C00000"/>
          <w:sz w:val="24"/>
          <w:szCs w:val="24"/>
          <w:lang w:eastAsia="ar-SA"/>
        </w:rPr>
      </w:pPr>
    </w:p>
    <w:p w:rsidR="00387B6C" w:rsidRPr="000C6749" w:rsidRDefault="00387B6C" w:rsidP="00387B6C">
      <w:pPr>
        <w:suppressAutoHyphens/>
        <w:jc w:val="both"/>
        <w:rPr>
          <w:b/>
          <w:sz w:val="24"/>
          <w:szCs w:val="24"/>
          <w:u w:val="single"/>
          <w:lang w:eastAsia="ar-SA"/>
        </w:rPr>
      </w:pPr>
      <w:r w:rsidRPr="000C6749">
        <w:rPr>
          <w:b/>
          <w:sz w:val="24"/>
          <w:szCs w:val="24"/>
          <w:u w:val="single"/>
          <w:lang w:eastAsia="ar-SA"/>
        </w:rPr>
        <w:t>Delivery Requirements</w:t>
      </w:r>
    </w:p>
    <w:p w:rsidR="00387B6C" w:rsidRPr="000C6749" w:rsidRDefault="00387B6C" w:rsidP="00387B6C">
      <w:pPr>
        <w:suppressAutoHyphens/>
        <w:jc w:val="both"/>
        <w:rPr>
          <w:b/>
          <w:sz w:val="24"/>
          <w:szCs w:val="24"/>
          <w:u w:val="single"/>
          <w:lang w:eastAsia="ar-SA"/>
        </w:rPr>
      </w:pPr>
    </w:p>
    <w:p w:rsidR="00387B6C" w:rsidRPr="00F92BAB" w:rsidRDefault="00387B6C" w:rsidP="00387B6C">
      <w:pPr>
        <w:pStyle w:val="ListParagraph"/>
        <w:numPr>
          <w:ilvl w:val="0"/>
          <w:numId w:val="7"/>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87B6C" w:rsidRPr="00C856E8" w:rsidRDefault="00387B6C" w:rsidP="00387B6C">
      <w:pPr>
        <w:suppressAutoHyphens/>
        <w:jc w:val="both"/>
        <w:rPr>
          <w:sz w:val="10"/>
          <w:szCs w:val="10"/>
          <w:lang w:eastAsia="ar-SA"/>
        </w:rPr>
      </w:pPr>
    </w:p>
    <w:p w:rsidR="00387B6C" w:rsidRPr="000C6749" w:rsidRDefault="00387B6C" w:rsidP="00387B6C">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87B6C" w:rsidRPr="008502F9" w:rsidRDefault="00387B6C" w:rsidP="00387B6C">
      <w:pPr>
        <w:suppressAutoHyphens/>
        <w:jc w:val="both"/>
        <w:rPr>
          <w:sz w:val="16"/>
          <w:szCs w:val="16"/>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87B6C" w:rsidRPr="008502F9" w:rsidRDefault="00387B6C" w:rsidP="00387B6C">
      <w:pPr>
        <w:suppressAutoHyphens/>
        <w:jc w:val="both"/>
        <w:rPr>
          <w:sz w:val="16"/>
          <w:szCs w:val="16"/>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87B6C" w:rsidRPr="00C856E8" w:rsidRDefault="00387B6C" w:rsidP="00387B6C">
      <w:pPr>
        <w:suppressAutoHyphens/>
        <w:jc w:val="both"/>
        <w:rPr>
          <w:sz w:val="10"/>
          <w:szCs w:val="10"/>
          <w:lang w:eastAsia="ar-SA"/>
        </w:rPr>
      </w:pPr>
    </w:p>
    <w:p w:rsidR="00387B6C" w:rsidRPr="000C6749" w:rsidRDefault="00387B6C" w:rsidP="00387B6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87B6C" w:rsidRPr="00C856E8" w:rsidRDefault="00387B6C" w:rsidP="00387B6C">
      <w:pPr>
        <w:suppressAutoHyphens/>
        <w:jc w:val="both"/>
        <w:rPr>
          <w:sz w:val="10"/>
          <w:szCs w:val="10"/>
          <w:lang w:eastAsia="ar-SA"/>
        </w:rPr>
      </w:pPr>
    </w:p>
    <w:p w:rsidR="00387B6C" w:rsidRPr="000C6749" w:rsidRDefault="00387B6C" w:rsidP="00387B6C">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387B6C" w:rsidRPr="00A81F0D" w:rsidRDefault="00387B6C" w:rsidP="00387B6C">
      <w:pPr>
        <w:suppressAutoHyphens/>
        <w:jc w:val="both"/>
        <w:rPr>
          <w:sz w:val="16"/>
          <w:szCs w:val="16"/>
          <w:lang w:eastAsia="ar-SA"/>
        </w:rPr>
      </w:pPr>
    </w:p>
    <w:p w:rsidR="00387B6C" w:rsidRPr="000C6749" w:rsidRDefault="00387B6C" w:rsidP="00387B6C">
      <w:pPr>
        <w:pStyle w:val="ListParagraph"/>
        <w:numPr>
          <w:ilvl w:val="0"/>
          <w:numId w:val="7"/>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87B6C" w:rsidRPr="00C856E8" w:rsidRDefault="00387B6C" w:rsidP="00387B6C">
      <w:pPr>
        <w:tabs>
          <w:tab w:val="left" w:pos="180"/>
        </w:tabs>
        <w:suppressAutoHyphens/>
        <w:jc w:val="both"/>
        <w:rPr>
          <w:sz w:val="10"/>
          <w:szCs w:val="10"/>
          <w:lang w:eastAsia="ar-SA"/>
        </w:rPr>
      </w:pPr>
    </w:p>
    <w:p w:rsidR="00387B6C" w:rsidRPr="000C6749" w:rsidRDefault="00387B6C" w:rsidP="00387B6C">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 xml:space="preserve">to the </w:t>
      </w:r>
      <w:proofErr w:type="spellStart"/>
      <w:r w:rsidRPr="00C234C9">
        <w:rPr>
          <w:sz w:val="24"/>
          <w:szCs w:val="24"/>
          <w:lang w:eastAsia="ar-SA"/>
        </w:rPr>
        <w:t>supplier</w:t>
      </w:r>
      <w:r w:rsidRPr="000C6749">
        <w:rPr>
          <w:sz w:val="24"/>
          <w:szCs w:val="24"/>
          <w:lang w:eastAsia="ar-SA"/>
        </w:rPr>
        <w:t>of</w:t>
      </w:r>
      <w:proofErr w:type="spellEnd"/>
      <w:r w:rsidRPr="000C6749">
        <w:rPr>
          <w:sz w:val="24"/>
          <w:szCs w:val="24"/>
          <w:lang w:eastAsia="ar-SA"/>
        </w:rPr>
        <w:t xml:space="preserve"> the corresponding SPC main order. </w:t>
      </w:r>
    </w:p>
    <w:p w:rsidR="00387B6C" w:rsidRDefault="00387B6C" w:rsidP="00387B6C">
      <w:pPr>
        <w:suppressAutoHyphens/>
        <w:jc w:val="both"/>
        <w:rPr>
          <w:sz w:val="16"/>
          <w:szCs w:val="16"/>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87B6C" w:rsidRPr="000C6749" w:rsidRDefault="00387B6C" w:rsidP="00387B6C">
      <w:pPr>
        <w:suppressAutoHyphens/>
        <w:ind w:firstLine="1260"/>
        <w:jc w:val="both"/>
        <w:rPr>
          <w:sz w:val="24"/>
          <w:szCs w:val="24"/>
          <w:lang w:eastAsia="ar-SA"/>
        </w:rPr>
      </w:pPr>
    </w:p>
    <w:p w:rsidR="00387B6C" w:rsidRDefault="00387B6C" w:rsidP="00387B6C">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87B6C" w:rsidRPr="000C6749" w:rsidRDefault="00387B6C" w:rsidP="00387B6C">
      <w:pPr>
        <w:pStyle w:val="ListParagraph"/>
        <w:suppressAutoHyphens/>
        <w:ind w:left="0"/>
        <w:jc w:val="both"/>
        <w:rPr>
          <w:sz w:val="24"/>
          <w:szCs w:val="24"/>
          <w:vertAlign w:val="superscript"/>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87B6C" w:rsidRPr="000C6749"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87B6C" w:rsidRPr="000C6749" w:rsidRDefault="00387B6C" w:rsidP="00387B6C">
      <w:pPr>
        <w:suppressAutoHyphens/>
        <w:jc w:val="both"/>
        <w:rPr>
          <w:b/>
          <w:sz w:val="24"/>
          <w:szCs w:val="24"/>
          <w:u w:val="single"/>
          <w:lang w:eastAsia="ar-SA"/>
        </w:rPr>
      </w:pPr>
      <w:r w:rsidRPr="000C6749">
        <w:rPr>
          <w:b/>
          <w:sz w:val="24"/>
          <w:szCs w:val="24"/>
          <w:u w:val="single"/>
          <w:lang w:eastAsia="ar-SA"/>
        </w:rPr>
        <w:t>Documents &amp; Information</w:t>
      </w:r>
    </w:p>
    <w:p w:rsidR="00387B6C" w:rsidRPr="000C6749" w:rsidRDefault="00387B6C" w:rsidP="00387B6C">
      <w:pPr>
        <w:suppressAutoHyphens/>
        <w:jc w:val="both"/>
        <w:rPr>
          <w:b/>
          <w:sz w:val="24"/>
          <w:szCs w:val="24"/>
          <w:u w:val="single"/>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87B6C" w:rsidRPr="000C6749" w:rsidRDefault="00387B6C" w:rsidP="00387B6C">
      <w:pPr>
        <w:suppressAutoHyphens/>
        <w:jc w:val="both"/>
        <w:rPr>
          <w:sz w:val="24"/>
          <w:szCs w:val="24"/>
          <w:lang w:eastAsia="ar-SA"/>
        </w:rPr>
      </w:pPr>
    </w:p>
    <w:p w:rsidR="00387B6C" w:rsidRPr="00986CFC"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387B6C" w:rsidRPr="000C6749" w:rsidRDefault="00387B6C" w:rsidP="00387B6C">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387B6C" w:rsidRPr="000C6749"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387B6C" w:rsidRPr="000C6749" w:rsidRDefault="00387B6C" w:rsidP="00387B6C">
      <w:pPr>
        <w:suppressAutoHyphens/>
        <w:jc w:val="both"/>
        <w:rPr>
          <w:sz w:val="24"/>
          <w:szCs w:val="24"/>
          <w:lang w:eastAsia="ar-SA"/>
        </w:rPr>
      </w:pPr>
    </w:p>
    <w:p w:rsidR="00387B6C" w:rsidRPr="000C6749" w:rsidRDefault="00387B6C" w:rsidP="00387B6C">
      <w:pPr>
        <w:pStyle w:val="ListParagraph"/>
        <w:numPr>
          <w:ilvl w:val="0"/>
          <w:numId w:val="7"/>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387B6C" w:rsidRPr="00CA13EF" w:rsidRDefault="00387B6C" w:rsidP="00387B6C">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387B6C" w:rsidRDefault="00387B6C" w:rsidP="00387B6C">
      <w:pPr>
        <w:suppressAutoHyphens/>
        <w:jc w:val="both"/>
        <w:rPr>
          <w:b/>
          <w:sz w:val="24"/>
          <w:szCs w:val="24"/>
          <w:u w:val="single"/>
          <w:lang w:eastAsia="ar-SA"/>
        </w:rPr>
      </w:pPr>
    </w:p>
    <w:p w:rsidR="00387B6C" w:rsidRDefault="00387B6C" w:rsidP="00387B6C">
      <w:pPr>
        <w:suppressAutoHyphens/>
        <w:jc w:val="both"/>
        <w:rPr>
          <w:sz w:val="24"/>
          <w:szCs w:val="24"/>
          <w:lang w:eastAsia="ar-SA"/>
        </w:rPr>
      </w:pPr>
      <w:r w:rsidRPr="00067334">
        <w:rPr>
          <w:b/>
          <w:sz w:val="24"/>
          <w:szCs w:val="24"/>
          <w:u w:val="single"/>
          <w:lang w:eastAsia="ar-SA"/>
        </w:rPr>
        <w:t>Common condition</w:t>
      </w:r>
      <w:r>
        <w:rPr>
          <w:b/>
          <w:sz w:val="24"/>
          <w:szCs w:val="24"/>
          <w:u w:val="single"/>
          <w:lang w:eastAsia="ar-SA"/>
        </w:rPr>
        <w:t>s</w:t>
      </w:r>
    </w:p>
    <w:p w:rsidR="00387B6C" w:rsidRDefault="00387B6C" w:rsidP="00387B6C">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87B6C" w:rsidRPr="002444E2" w:rsidRDefault="00387B6C" w:rsidP="00387B6C">
      <w:pPr>
        <w:suppressAutoHyphens/>
        <w:ind w:hanging="360"/>
        <w:jc w:val="both"/>
        <w:rPr>
          <w:sz w:val="16"/>
          <w:szCs w:val="16"/>
          <w:lang w:eastAsia="ar-SA"/>
        </w:rPr>
      </w:pPr>
    </w:p>
    <w:p w:rsidR="00387B6C" w:rsidRPr="00325864" w:rsidRDefault="00387B6C" w:rsidP="00387B6C">
      <w:pPr>
        <w:pStyle w:val="ListParagraph"/>
        <w:numPr>
          <w:ilvl w:val="0"/>
          <w:numId w:val="4"/>
        </w:numPr>
        <w:suppressAutoHyphens/>
        <w:overflowPunct/>
        <w:autoSpaceDE/>
        <w:autoSpaceDN/>
        <w:adjustRightInd/>
        <w:ind w:left="0"/>
        <w:contextualSpacing/>
        <w:jc w:val="both"/>
        <w:textAlignment w:val="auto"/>
        <w:rPr>
          <w:rFonts w:ascii="Tahoma" w:hAnsi="Tahoma" w:cs="Tahoma"/>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325864">
        <w:rPr>
          <w:rFonts w:ascii="Tahoma" w:eastAsia="Calibri" w:hAnsi="Tahoma" w:cs="Tahoma"/>
          <w:b/>
          <w:bCs/>
          <w:iCs/>
          <w:color w:val="17365D"/>
        </w:rPr>
        <w:t>(</w:t>
      </w:r>
      <w:proofErr w:type="spellStart"/>
      <w:proofErr w:type="gramStart"/>
      <w:r w:rsidRPr="00325864">
        <w:rPr>
          <w:rFonts w:ascii="Tahoma" w:eastAsia="Calibri" w:hAnsi="Tahoma" w:cs="Tahoma"/>
          <w:b/>
          <w:bCs/>
          <w:iCs/>
          <w:color w:val="17365D"/>
        </w:rPr>
        <w:t>eg</w:t>
      </w:r>
      <w:proofErr w:type="spellEnd"/>
      <w:proofErr w:type="gramEnd"/>
      <w:r w:rsidRPr="00325864">
        <w:rPr>
          <w:rFonts w:ascii="Tahoma" w:eastAsia="Calibri" w:hAnsi="Tahoma" w:cs="Tahoma"/>
          <w:b/>
          <w:bCs/>
          <w:iCs/>
          <w:color w:val="17365D"/>
        </w:rPr>
        <w:t>. As  in conditions No. 0</w:t>
      </w:r>
      <w:r>
        <w:rPr>
          <w:rFonts w:ascii="Tahoma" w:eastAsia="Calibri" w:hAnsi="Tahoma" w:cs="Tahoma"/>
          <w:b/>
          <w:bCs/>
          <w:iCs/>
          <w:color w:val="17365D"/>
        </w:rPr>
        <w:t>8</w:t>
      </w:r>
      <w:r w:rsidRPr="00325864">
        <w:rPr>
          <w:rFonts w:ascii="Tahoma" w:eastAsia="Calibri" w:hAnsi="Tahoma" w:cs="Tahoma"/>
          <w:b/>
          <w:bCs/>
          <w:iCs/>
          <w:color w:val="17365D"/>
        </w:rPr>
        <w:t>,05,</w:t>
      </w:r>
      <w:r>
        <w:rPr>
          <w:rFonts w:ascii="Tahoma" w:eastAsia="Calibri" w:hAnsi="Tahoma" w:cs="Tahoma"/>
          <w:b/>
          <w:bCs/>
          <w:iCs/>
          <w:color w:val="17365D"/>
        </w:rPr>
        <w:t>10</w:t>
      </w:r>
      <w:r w:rsidRPr="00325864">
        <w:rPr>
          <w:rFonts w:ascii="Tahoma" w:eastAsia="Calibri" w:hAnsi="Tahoma" w:cs="Tahoma"/>
          <w:b/>
          <w:bCs/>
          <w:iCs/>
          <w:color w:val="17365D"/>
        </w:rPr>
        <w:t>,1</w:t>
      </w:r>
      <w:r>
        <w:rPr>
          <w:rFonts w:ascii="Tahoma" w:eastAsia="Calibri" w:hAnsi="Tahoma" w:cs="Tahoma"/>
          <w:b/>
          <w:bCs/>
          <w:iCs/>
          <w:color w:val="17365D"/>
        </w:rPr>
        <w:t>3</w:t>
      </w:r>
      <w:r w:rsidRPr="00325864">
        <w:rPr>
          <w:rFonts w:ascii="Tahoma" w:eastAsia="Calibri" w:hAnsi="Tahoma" w:cs="Tahoma"/>
          <w:b/>
          <w:bCs/>
          <w:iCs/>
          <w:color w:val="17365D"/>
        </w:rPr>
        <w:t>)</w:t>
      </w:r>
    </w:p>
    <w:p w:rsidR="00387B6C" w:rsidRPr="00EE2BEA" w:rsidRDefault="00387B6C" w:rsidP="00387B6C">
      <w:pPr>
        <w:pStyle w:val="ListParagraph"/>
        <w:suppressAutoHyphens/>
        <w:ind w:left="0"/>
        <w:jc w:val="both"/>
        <w:rPr>
          <w:sz w:val="24"/>
          <w:szCs w:val="24"/>
          <w:lang w:eastAsia="ar-SA"/>
        </w:rPr>
      </w:pPr>
    </w:p>
    <w:p w:rsidR="00387B6C" w:rsidRDefault="00387B6C" w:rsidP="00387B6C">
      <w:pPr>
        <w:pStyle w:val="ListParagraph"/>
        <w:suppressAutoHyphens/>
        <w:ind w:left="-54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Division/Ministry of Health-Sri Lanka.</w:t>
      </w:r>
    </w:p>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153597" w:rsidRPr="00581284" w:rsidRDefault="00153597" w:rsidP="00153597">
      <w:pPr>
        <w:rPr>
          <w:rFonts w:ascii="Tahoma" w:hAnsi="Tahoma" w:cs="Tahoma"/>
          <w:b/>
          <w:u w:val="single"/>
        </w:rPr>
      </w:pPr>
      <w:r w:rsidRPr="00581284">
        <w:rPr>
          <w:rFonts w:ascii="Tahoma" w:hAnsi="Tahoma" w:cs="Tahoma"/>
          <w:b/>
          <w:u w:val="single"/>
        </w:rPr>
        <w:t>Special Conditions for Surgical Consumables item</w:t>
      </w:r>
    </w:p>
    <w:p w:rsidR="00153597" w:rsidRPr="00581284" w:rsidRDefault="00153597" w:rsidP="00153597">
      <w:pPr>
        <w:pStyle w:val="ListParagraph"/>
        <w:numPr>
          <w:ilvl w:val="0"/>
          <w:numId w:val="13"/>
        </w:numPr>
        <w:overflowPunct/>
        <w:autoSpaceDE/>
        <w:autoSpaceDN/>
        <w:adjustRightInd/>
        <w:spacing w:after="200" w:line="276" w:lineRule="auto"/>
        <w:contextualSpacing/>
        <w:textAlignment w:val="auto"/>
        <w:rPr>
          <w:rFonts w:ascii="Tahoma" w:hAnsi="Tahoma" w:cs="Tahoma"/>
          <w:b/>
          <w:u w:val="single"/>
        </w:rPr>
      </w:pPr>
      <w:r w:rsidRPr="00581284">
        <w:rPr>
          <w:rFonts w:ascii="Tahoma" w:hAnsi="Tahoma" w:cs="Tahoma"/>
          <w:b/>
        </w:rPr>
        <w:t>The product should have minimum of 36 months shelf life at the time of delivery to Medical Supplies Division.  Requested shelf life for Surgical Consumable is 36 months unless specified in the special order conditions/specifications/order list remarks.</w:t>
      </w:r>
    </w:p>
    <w:p w:rsidR="00153597" w:rsidRPr="00581284" w:rsidRDefault="00153597" w:rsidP="00153597">
      <w:pPr>
        <w:pStyle w:val="ListParagraph"/>
        <w:numPr>
          <w:ilvl w:val="0"/>
          <w:numId w:val="13"/>
        </w:numPr>
        <w:overflowPunct/>
        <w:autoSpaceDE/>
        <w:autoSpaceDN/>
        <w:adjustRightInd/>
        <w:spacing w:after="200" w:line="276" w:lineRule="auto"/>
        <w:contextualSpacing/>
        <w:textAlignment w:val="auto"/>
        <w:rPr>
          <w:rFonts w:ascii="Tahoma" w:hAnsi="Tahoma" w:cs="Tahoma"/>
          <w:b/>
          <w:u w:val="single"/>
        </w:rPr>
      </w:pPr>
      <w:r w:rsidRPr="00581284">
        <w:rPr>
          <w:rFonts w:ascii="Tahoma" w:hAnsi="Tahoma" w:cs="Tahoma"/>
          <w:b/>
        </w:rPr>
        <w:t>General condition 7 &amp; 16 are not applicable for Surgical Consumable items.</w:t>
      </w:r>
    </w:p>
    <w:p w:rsidR="00153597" w:rsidRPr="00581284" w:rsidRDefault="00153597" w:rsidP="00153597">
      <w:pPr>
        <w:pStyle w:val="ListParagraph"/>
        <w:numPr>
          <w:ilvl w:val="0"/>
          <w:numId w:val="13"/>
        </w:numPr>
        <w:overflowPunct/>
        <w:autoSpaceDE/>
        <w:autoSpaceDN/>
        <w:adjustRightInd/>
        <w:spacing w:after="200" w:line="276" w:lineRule="auto"/>
        <w:contextualSpacing/>
        <w:textAlignment w:val="auto"/>
        <w:rPr>
          <w:rFonts w:ascii="Tahoma" w:hAnsi="Tahoma" w:cs="Tahoma"/>
          <w:b/>
          <w:u w:val="single"/>
        </w:rPr>
      </w:pPr>
      <w:r w:rsidRPr="00581284">
        <w:rPr>
          <w:rFonts w:ascii="Tahoma" w:hAnsi="Tahoma" w:cs="Tahoma"/>
          <w:b/>
        </w:rPr>
        <w:t>Art works and diagrams with dimensions for relevant products with catalog numbers should be provided.</w:t>
      </w:r>
    </w:p>
    <w:p w:rsidR="00153597" w:rsidRPr="00581284" w:rsidRDefault="00153597" w:rsidP="00153597">
      <w:pPr>
        <w:pStyle w:val="ListParagraph"/>
        <w:numPr>
          <w:ilvl w:val="0"/>
          <w:numId w:val="13"/>
        </w:numPr>
        <w:overflowPunct/>
        <w:autoSpaceDE/>
        <w:autoSpaceDN/>
        <w:adjustRightInd/>
        <w:spacing w:after="200" w:line="276" w:lineRule="auto"/>
        <w:contextualSpacing/>
        <w:textAlignment w:val="auto"/>
        <w:rPr>
          <w:rFonts w:ascii="Tahoma" w:hAnsi="Tahoma" w:cs="Tahoma"/>
          <w:b/>
          <w:u w:val="single"/>
        </w:rPr>
      </w:pPr>
      <w:r w:rsidRPr="00581284">
        <w:rPr>
          <w:rFonts w:ascii="Tahoma" w:hAnsi="Tahoma" w:cs="Tahoma"/>
          <w:b/>
        </w:rPr>
        <w:t>Usage instruction pamphlet/user manuals in print/</w:t>
      </w:r>
      <w:proofErr w:type="spellStart"/>
      <w:r w:rsidRPr="00581284">
        <w:rPr>
          <w:rFonts w:ascii="Tahoma" w:hAnsi="Tahoma" w:cs="Tahoma"/>
          <w:b/>
        </w:rPr>
        <w:t>pdf</w:t>
      </w:r>
      <w:proofErr w:type="spellEnd"/>
      <w:r w:rsidRPr="00581284">
        <w:rPr>
          <w:rFonts w:ascii="Tahoma" w:hAnsi="Tahoma" w:cs="Tahoma"/>
          <w:b/>
        </w:rPr>
        <w:t xml:space="preserve">/video format should be provided. (Such instructions should carry details on maintenance, compatibility and storage) </w:t>
      </w:r>
    </w:p>
    <w:p w:rsidR="00153597" w:rsidRPr="00581284" w:rsidRDefault="00153597" w:rsidP="00153597">
      <w:pPr>
        <w:pStyle w:val="ListParagraph"/>
        <w:numPr>
          <w:ilvl w:val="0"/>
          <w:numId w:val="13"/>
        </w:numPr>
        <w:overflowPunct/>
        <w:autoSpaceDE/>
        <w:autoSpaceDN/>
        <w:adjustRightInd/>
        <w:spacing w:after="200" w:line="276" w:lineRule="auto"/>
        <w:contextualSpacing/>
        <w:textAlignment w:val="auto"/>
        <w:rPr>
          <w:rFonts w:ascii="Tahoma" w:hAnsi="Tahoma" w:cs="Tahoma"/>
          <w:b/>
          <w:u w:val="single"/>
        </w:rPr>
      </w:pPr>
      <w:r w:rsidRPr="00581284">
        <w:rPr>
          <w:rFonts w:ascii="Tahoma" w:hAnsi="Tahoma" w:cs="Tahoma"/>
          <w:b/>
        </w:rPr>
        <w:t>Further to the condition 33, Tender Sample of the selected bid shall be forwarded to MSD to use as reference sample to check the consignment supplied on the indent/PO.</w:t>
      </w:r>
    </w:p>
    <w:p w:rsidR="00387B6C" w:rsidRDefault="00387B6C" w:rsidP="00387B6C">
      <w:pPr>
        <w:rPr>
          <w:rFonts w:ascii="Tahoma" w:hAnsi="Tahoma"/>
        </w:rPr>
      </w:pPr>
    </w:p>
    <w:p w:rsidR="0004330C" w:rsidRPr="00670C22" w:rsidRDefault="0004330C" w:rsidP="0004330C">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Bid Bond should be submitted with valid up to </w:t>
      </w:r>
      <w:r w:rsidR="00BF0AE9">
        <w:rPr>
          <w:rFonts w:ascii="Tahoma" w:hAnsi="Tahoma"/>
          <w:b/>
        </w:rPr>
        <w:t>31.01.2022</w:t>
      </w:r>
      <w:r>
        <w:rPr>
          <w:rFonts w:ascii="Tahoma" w:hAnsi="Tahoma"/>
          <w:b/>
        </w:rPr>
        <w:t xml:space="preserve"> </w:t>
      </w:r>
      <w:r w:rsidRPr="00670C22">
        <w:rPr>
          <w:rFonts w:ascii="Tahoma" w:hAnsi="Tahoma"/>
          <w:b/>
        </w:rPr>
        <w:t>together with the tender</w:t>
      </w:r>
    </w:p>
    <w:p w:rsidR="0004330C" w:rsidRDefault="0004330C" w:rsidP="0004330C">
      <w:pPr>
        <w:spacing w:line="276" w:lineRule="auto"/>
        <w:jc w:val="both"/>
        <w:rPr>
          <w:rFonts w:ascii="Tahoma" w:hAnsi="Tahoma" w:cs="Tahoma"/>
          <w:sz w:val="24"/>
          <w:szCs w:val="24"/>
        </w:rPr>
      </w:pPr>
    </w:p>
    <w:p w:rsidR="00387B6C" w:rsidRDefault="00387B6C" w:rsidP="00387B6C">
      <w:pPr>
        <w:pStyle w:val="ListParagraph"/>
        <w:ind w:left="0"/>
        <w:jc w:val="both"/>
        <w:rPr>
          <w:rFonts w:ascii="Shruti" w:hAnsi="Shruti" w:cs="Shruti"/>
          <w:b/>
          <w:sz w:val="22"/>
          <w:szCs w:val="22"/>
          <w:u w:val="single"/>
        </w:rPr>
      </w:pPr>
    </w:p>
    <w:p w:rsidR="00387B6C" w:rsidRDefault="00387B6C" w:rsidP="00387B6C">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87B6C" w:rsidRDefault="00387B6C" w:rsidP="00387B6C">
      <w:pPr>
        <w:rPr>
          <w:rFonts w:ascii="Tahoma" w:hAnsi="Tahoma" w:cs="Tahoma"/>
        </w:rPr>
      </w:pPr>
    </w:p>
    <w:p w:rsidR="00387B6C" w:rsidRPr="00A27F9D" w:rsidRDefault="00387B6C" w:rsidP="00387B6C">
      <w:pPr>
        <w:pStyle w:val="ListParagraph"/>
        <w:numPr>
          <w:ilvl w:val="0"/>
          <w:numId w:val="9"/>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87B6C" w:rsidRDefault="00387B6C" w:rsidP="00387B6C">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87B6C" w:rsidRDefault="00387B6C" w:rsidP="00387B6C">
      <w:pPr>
        <w:rPr>
          <w:rFonts w:ascii="Tahoma" w:hAnsi="Tahoma" w:cs="Tahoma"/>
        </w:rPr>
      </w:pPr>
    </w:p>
    <w:p w:rsidR="00387B6C" w:rsidRPr="008F5DE4" w:rsidRDefault="00387B6C" w:rsidP="00387B6C">
      <w:pPr>
        <w:pStyle w:val="ListParagraph"/>
        <w:numPr>
          <w:ilvl w:val="0"/>
          <w:numId w:val="8"/>
        </w:numPr>
        <w:rPr>
          <w:rFonts w:ascii="Tahoma" w:hAnsi="Tahoma" w:cs="Tahoma"/>
        </w:rPr>
      </w:pPr>
      <w:r w:rsidRPr="008F5DE4">
        <w:rPr>
          <w:rFonts w:ascii="Tahoma" w:hAnsi="Tahoma" w:cs="Tahoma"/>
        </w:rPr>
        <w:t xml:space="preserve">In the event of an award made to you on this tender, SPC reserve the right to cancel/suspend the </w:t>
      </w:r>
    </w:p>
    <w:p w:rsidR="00387B6C" w:rsidRDefault="00387B6C" w:rsidP="00387B6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87B6C" w:rsidRDefault="00387B6C" w:rsidP="00387B6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87B6C" w:rsidRDefault="00387B6C" w:rsidP="00387B6C">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87B6C" w:rsidRDefault="00387B6C" w:rsidP="00387B6C">
      <w:pPr>
        <w:rPr>
          <w:rFonts w:ascii="Tahoma" w:hAnsi="Tahoma" w:cs="Tahoma"/>
        </w:rPr>
      </w:pPr>
    </w:p>
    <w:p w:rsidR="00387B6C" w:rsidRPr="00770F22" w:rsidRDefault="00387B6C" w:rsidP="00387B6C">
      <w:pPr>
        <w:pStyle w:val="ListParagraph"/>
        <w:numPr>
          <w:ilvl w:val="0"/>
          <w:numId w:val="8"/>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87B6C" w:rsidRPr="00514F88" w:rsidRDefault="00387B6C" w:rsidP="00387B6C">
      <w:pPr>
        <w:pStyle w:val="NoSpacing"/>
        <w:rPr>
          <w:rFonts w:ascii="Tahoma" w:hAnsi="Tahoma" w:cs="Tahoma"/>
        </w:rPr>
      </w:pPr>
    </w:p>
    <w:p w:rsidR="00387B6C" w:rsidRPr="00770F22" w:rsidRDefault="00387B6C" w:rsidP="00387B6C">
      <w:pPr>
        <w:pStyle w:val="ListParagraph"/>
        <w:numPr>
          <w:ilvl w:val="0"/>
          <w:numId w:val="8"/>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87B6C" w:rsidRPr="00514F88" w:rsidRDefault="00387B6C" w:rsidP="00387B6C">
      <w:pPr>
        <w:rPr>
          <w:rFonts w:ascii="Tahoma" w:hAnsi="Tahoma" w:cs="Tahoma"/>
        </w:rPr>
      </w:pPr>
    </w:p>
    <w:p w:rsidR="00387B6C" w:rsidRPr="00770F22" w:rsidRDefault="00387B6C" w:rsidP="00387B6C">
      <w:pPr>
        <w:pStyle w:val="ListParagraph"/>
        <w:numPr>
          <w:ilvl w:val="0"/>
          <w:numId w:val="8"/>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87B6C" w:rsidRDefault="00387B6C" w:rsidP="00387B6C">
      <w:pPr>
        <w:rPr>
          <w:rFonts w:ascii="Tahoma" w:hAnsi="Tahoma" w:cs="Tahoma"/>
        </w:rPr>
      </w:pPr>
    </w:p>
    <w:p w:rsidR="00387B6C" w:rsidRPr="00770F22" w:rsidRDefault="00387B6C" w:rsidP="00387B6C">
      <w:pPr>
        <w:pStyle w:val="ListParagraph"/>
        <w:numPr>
          <w:ilvl w:val="0"/>
          <w:numId w:val="8"/>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87B6C" w:rsidRDefault="00387B6C" w:rsidP="00387B6C">
      <w:pPr>
        <w:spacing w:line="276" w:lineRule="auto"/>
        <w:rPr>
          <w:rFonts w:ascii="Tahoma" w:hAnsi="Tahoma" w:cs="Tahoma"/>
        </w:rPr>
      </w:pPr>
    </w:p>
    <w:p w:rsidR="00387B6C" w:rsidRPr="008F5DE4" w:rsidRDefault="00387B6C" w:rsidP="00387B6C">
      <w:pPr>
        <w:pStyle w:val="ListParagraph"/>
        <w:numPr>
          <w:ilvl w:val="0"/>
          <w:numId w:val="8"/>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87B6C" w:rsidRPr="00296406" w:rsidRDefault="00387B6C" w:rsidP="00387B6C">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87B6C" w:rsidRDefault="00387B6C" w:rsidP="00387B6C">
      <w:pPr>
        <w:jc w:val="both"/>
        <w:rPr>
          <w:rFonts w:ascii="Tahoma" w:hAnsi="Tahoma"/>
        </w:rPr>
      </w:pPr>
    </w:p>
    <w:p w:rsidR="00387B6C" w:rsidRPr="008F5DE4" w:rsidRDefault="00387B6C" w:rsidP="00387B6C">
      <w:pPr>
        <w:pStyle w:val="ListParagraph"/>
        <w:numPr>
          <w:ilvl w:val="0"/>
          <w:numId w:val="8"/>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rPr>
      </w:pPr>
    </w:p>
    <w:p w:rsidR="00387B6C" w:rsidRDefault="00387B6C" w:rsidP="00387B6C">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S/WW/15</w:t>
      </w:r>
      <w:r w:rsidR="00BF0AE9">
        <w:rPr>
          <w:rFonts w:ascii="Tahoma" w:hAnsi="Tahoma"/>
          <w:b/>
          <w:sz w:val="24"/>
          <w:szCs w:val="24"/>
          <w:u w:val="single"/>
        </w:rPr>
        <w:t>6</w:t>
      </w:r>
      <w:r>
        <w:rPr>
          <w:rFonts w:ascii="Tahoma" w:hAnsi="Tahoma"/>
          <w:b/>
          <w:sz w:val="24"/>
          <w:szCs w:val="24"/>
          <w:u w:val="single"/>
        </w:rPr>
        <w:t>/20</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BF0AE9">
        <w:rPr>
          <w:rFonts w:ascii="Tahoma" w:hAnsi="Tahoma" w:cs="Tahoma"/>
          <w:b/>
          <w:sz w:val="24"/>
          <w:szCs w:val="24"/>
          <w:u w:val="single"/>
        </w:rPr>
        <w:t>06.07</w:t>
      </w:r>
      <w:r>
        <w:rPr>
          <w:rFonts w:ascii="Tahoma" w:hAnsi="Tahoma" w:cs="Tahoma"/>
          <w:b/>
          <w:sz w:val="24"/>
          <w:szCs w:val="24"/>
          <w:u w:val="single"/>
        </w:rPr>
        <w:t>.202</w:t>
      </w:r>
      <w:r w:rsidR="00BF0AE9">
        <w:rPr>
          <w:rFonts w:ascii="Tahoma" w:hAnsi="Tahoma" w:cs="Tahoma"/>
          <w:b/>
          <w:sz w:val="24"/>
          <w:szCs w:val="24"/>
          <w:u w:val="single"/>
        </w:rPr>
        <w:t>1</w:t>
      </w:r>
      <w:r>
        <w:rPr>
          <w:rFonts w:ascii="Tahoma" w:hAnsi="Tahoma" w:cs="Tahoma"/>
          <w:b/>
          <w:sz w:val="24"/>
          <w:szCs w:val="24"/>
          <w:u w:val="single"/>
        </w:rPr>
        <w:t xml:space="preserve">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87B6C" w:rsidRDefault="00387B6C" w:rsidP="00387B6C">
      <w:pPr>
        <w:rPr>
          <w:rFonts w:ascii="Tahoma" w:hAnsi="Tahoma"/>
          <w:b/>
          <w:sz w:val="16"/>
          <w:szCs w:val="16"/>
          <w:u w:val="single"/>
        </w:rPr>
      </w:pPr>
    </w:p>
    <w:p w:rsidR="00387B6C" w:rsidRDefault="00387B6C" w:rsidP="00387B6C">
      <w:pPr>
        <w:rPr>
          <w:rFonts w:ascii="Tahoma" w:hAnsi="Tahoma" w:cs="Tahoma"/>
          <w:b/>
          <w:u w:val="single"/>
        </w:rPr>
      </w:pPr>
      <w:r>
        <w:rPr>
          <w:rFonts w:ascii="Tahoma" w:hAnsi="Tahoma" w:cs="Tahoma"/>
          <w:b/>
          <w:u w:val="single"/>
        </w:rPr>
        <w:t>ORDER LIST NUMBER: 2020/SPC/E/R/S/00579</w:t>
      </w:r>
    </w:p>
    <w:p w:rsidR="00387B6C" w:rsidRPr="00F73081" w:rsidRDefault="00387B6C" w:rsidP="00387B6C">
      <w:pPr>
        <w:rPr>
          <w:rFonts w:ascii="Tahoma" w:hAnsi="Tahoma" w:cs="Tahoma"/>
          <w:b/>
          <w:u w:val="single"/>
        </w:rPr>
      </w:pPr>
    </w:p>
    <w:tbl>
      <w:tblPr>
        <w:tblW w:w="102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3162"/>
        <w:gridCol w:w="1261"/>
        <w:gridCol w:w="2378"/>
        <w:gridCol w:w="1439"/>
      </w:tblGrid>
      <w:tr w:rsidR="00387B6C" w:rsidRPr="006A049C" w:rsidTr="00BF0AE9">
        <w:trPr>
          <w:trHeight w:val="300"/>
        </w:trPr>
        <w:tc>
          <w:tcPr>
            <w:tcW w:w="866" w:type="dxa"/>
            <w:shd w:val="clear" w:color="auto" w:fill="auto"/>
            <w:noWrap/>
            <w:hideMark/>
          </w:tcPr>
          <w:p w:rsidR="00387B6C" w:rsidRPr="006A049C" w:rsidRDefault="00387B6C"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87B6C" w:rsidRPr="006A049C" w:rsidRDefault="00387B6C"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SR NO</w:t>
            </w:r>
          </w:p>
        </w:tc>
        <w:tc>
          <w:tcPr>
            <w:tcW w:w="3245" w:type="dxa"/>
            <w:shd w:val="clear" w:color="auto" w:fill="auto"/>
            <w:hideMark/>
          </w:tcPr>
          <w:p w:rsidR="00387B6C" w:rsidRPr="006A049C" w:rsidRDefault="00387B6C"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387B6C" w:rsidRPr="006A049C" w:rsidRDefault="00387B6C" w:rsidP="003B11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87B6C" w:rsidRPr="00732956" w:rsidRDefault="00387B6C" w:rsidP="003B11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2425" w:type="dxa"/>
          </w:tcPr>
          <w:p w:rsidR="00387B6C" w:rsidRPr="006A049C" w:rsidRDefault="00387B6C" w:rsidP="003B1156">
            <w:pPr>
              <w:overflowPunct/>
              <w:autoSpaceDE/>
              <w:autoSpaceDN/>
              <w:adjustRightInd/>
              <w:jc w:val="center"/>
              <w:textAlignment w:val="auto"/>
              <w:rPr>
                <w:rFonts w:ascii="Tahoma" w:hAnsi="Tahoma" w:cs="Tahoma"/>
                <w:b/>
                <w:color w:val="000000"/>
                <w:sz w:val="21"/>
                <w:szCs w:val="21"/>
                <w:lang w:val="en-AU" w:eastAsia="en-AU"/>
              </w:rPr>
            </w:pPr>
            <w:r w:rsidRPr="008F4920">
              <w:rPr>
                <w:rFonts w:ascii="Tahoma" w:hAnsi="Tahoma" w:cs="Tahoma"/>
                <w:b/>
                <w:sz w:val="22"/>
                <w:szCs w:val="22"/>
              </w:rPr>
              <w:t>Delivery</w:t>
            </w:r>
          </w:p>
        </w:tc>
        <w:tc>
          <w:tcPr>
            <w:tcW w:w="1309" w:type="dxa"/>
          </w:tcPr>
          <w:p w:rsidR="00AF2CF0" w:rsidRDefault="00AF2CF0" w:rsidP="00AF2CF0">
            <w:pPr>
              <w:jc w:val="center"/>
              <w:rPr>
                <w:rFonts w:ascii="Tahoma" w:hAnsi="Tahoma" w:cs="Tahoma"/>
                <w:b/>
                <w:bCs/>
                <w:color w:val="000000"/>
                <w:sz w:val="21"/>
                <w:szCs w:val="21"/>
              </w:rPr>
            </w:pPr>
            <w:r>
              <w:rPr>
                <w:rFonts w:ascii="Tahoma" w:hAnsi="Tahoma" w:cs="Tahoma"/>
                <w:b/>
                <w:bCs/>
                <w:color w:val="000000"/>
                <w:sz w:val="21"/>
                <w:szCs w:val="21"/>
              </w:rPr>
              <w:t>Bid Bond Value</w:t>
            </w:r>
          </w:p>
          <w:p w:rsidR="00387B6C" w:rsidRPr="008F4920" w:rsidRDefault="00AF2CF0" w:rsidP="00AF2CF0">
            <w:pPr>
              <w:overflowPunct/>
              <w:autoSpaceDE/>
              <w:autoSpaceDN/>
              <w:adjustRightInd/>
              <w:jc w:val="center"/>
              <w:textAlignment w:val="auto"/>
              <w:rPr>
                <w:rFonts w:ascii="Tahoma" w:hAnsi="Tahoma" w:cs="Tahoma"/>
                <w:b/>
                <w:sz w:val="22"/>
                <w:szCs w:val="22"/>
              </w:rPr>
            </w:pPr>
            <w:r>
              <w:rPr>
                <w:rFonts w:ascii="Tahoma" w:hAnsi="Tahoma" w:cs="Tahoma"/>
                <w:b/>
                <w:bCs/>
                <w:color w:val="000000"/>
                <w:sz w:val="21"/>
                <w:szCs w:val="21"/>
              </w:rPr>
              <w:t>(LKR)</w:t>
            </w:r>
          </w:p>
        </w:tc>
      </w:tr>
      <w:tr w:rsidR="00F82A54" w:rsidRPr="0097489A" w:rsidTr="00BF0A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8F4920" w:rsidRDefault="00F82A54" w:rsidP="003B1156">
            <w:pPr>
              <w:rPr>
                <w:rFonts w:ascii="Tahoma" w:hAnsi="Tahoma" w:cs="Tahoma"/>
                <w:color w:val="000000"/>
                <w:sz w:val="21"/>
                <w:szCs w:val="21"/>
              </w:rPr>
            </w:pPr>
            <w:r>
              <w:rPr>
                <w:rFonts w:ascii="Tahoma" w:hAnsi="Tahoma" w:cs="Tahoma"/>
                <w:color w:val="000000"/>
                <w:sz w:val="21"/>
                <w:szCs w:val="21"/>
              </w:rPr>
              <w:t>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14800101</w:t>
            </w:r>
          </w:p>
        </w:tc>
        <w:tc>
          <w:tcPr>
            <w:tcW w:w="3245" w:type="dxa"/>
            <w:tcBorders>
              <w:top w:val="single" w:sz="4" w:space="0" w:color="auto"/>
              <w:left w:val="single" w:sz="4" w:space="0" w:color="auto"/>
              <w:bottom w:val="single" w:sz="4" w:space="0" w:color="auto"/>
              <w:right w:val="single" w:sz="4" w:space="0" w:color="auto"/>
            </w:tcBorders>
            <w:shd w:val="clear" w:color="auto" w:fill="auto"/>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Medical Examination Gloves, small Size, latex, powdered, unsterile, disposable.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1,200,000</w:t>
            </w:r>
          </w:p>
        </w:tc>
        <w:tc>
          <w:tcPr>
            <w:tcW w:w="2425" w:type="dxa"/>
            <w:tcBorders>
              <w:top w:val="single" w:sz="4" w:space="0" w:color="auto"/>
              <w:left w:val="single" w:sz="4" w:space="0" w:color="auto"/>
              <w:bottom w:val="single" w:sz="4" w:space="0" w:color="auto"/>
              <w:right w:val="single" w:sz="4" w:space="0" w:color="auto"/>
            </w:tcBorders>
          </w:tcPr>
          <w:p w:rsidR="00F82A54" w:rsidRDefault="00F82A54" w:rsidP="00F82A54">
            <w:pPr>
              <w:rPr>
                <w:rFonts w:ascii="Tahoma" w:hAnsi="Tahoma" w:cs="Tahoma"/>
                <w:color w:val="000000"/>
                <w:sz w:val="21"/>
                <w:szCs w:val="21"/>
              </w:rPr>
            </w:pPr>
            <w:r>
              <w:rPr>
                <w:rFonts w:ascii="Tahoma" w:hAnsi="Tahoma" w:cs="Tahoma"/>
                <w:color w:val="000000"/>
                <w:sz w:val="21"/>
                <w:szCs w:val="21"/>
              </w:rPr>
              <w:t>300,000-Immediately</w:t>
            </w:r>
          </w:p>
          <w:p w:rsidR="00BF0AE9" w:rsidRDefault="00F82A54" w:rsidP="00F82A54">
            <w:pPr>
              <w:rPr>
                <w:rFonts w:ascii="Tahoma" w:hAnsi="Tahoma" w:cs="Tahoma"/>
                <w:color w:val="000000"/>
                <w:sz w:val="21"/>
                <w:szCs w:val="21"/>
              </w:rPr>
            </w:pPr>
            <w:r>
              <w:rPr>
                <w:rFonts w:ascii="Tahoma" w:hAnsi="Tahoma" w:cs="Tahoma"/>
                <w:color w:val="000000"/>
                <w:sz w:val="21"/>
                <w:szCs w:val="21"/>
              </w:rPr>
              <w:t>300,000-</w:t>
            </w:r>
          </w:p>
          <w:p w:rsidR="00F82A54" w:rsidRDefault="00BF0AE9" w:rsidP="00F82A54">
            <w:pPr>
              <w:rPr>
                <w:rFonts w:ascii="Tahoma" w:hAnsi="Tahoma" w:cs="Tahoma"/>
                <w:color w:val="000000"/>
                <w:sz w:val="21"/>
                <w:szCs w:val="21"/>
              </w:rPr>
            </w:pPr>
            <w:r>
              <w:rPr>
                <w:rFonts w:ascii="Tahoma" w:hAnsi="Tahoma" w:cs="Tahoma"/>
                <w:color w:val="000000"/>
                <w:sz w:val="21"/>
                <w:szCs w:val="21"/>
              </w:rPr>
              <w:t>1 week after 1</w:t>
            </w:r>
            <w:r w:rsidRPr="00BF0AE9">
              <w:rPr>
                <w:rFonts w:ascii="Tahoma" w:hAnsi="Tahoma" w:cs="Tahoma"/>
                <w:color w:val="000000"/>
                <w:sz w:val="21"/>
                <w:szCs w:val="21"/>
                <w:vertAlign w:val="superscript"/>
              </w:rPr>
              <w:t>st</w:t>
            </w:r>
            <w:r>
              <w:rPr>
                <w:rFonts w:ascii="Tahoma" w:hAnsi="Tahoma" w:cs="Tahoma"/>
                <w:color w:val="000000"/>
                <w:sz w:val="21"/>
                <w:szCs w:val="21"/>
              </w:rPr>
              <w:t xml:space="preserve"> lot</w:t>
            </w:r>
          </w:p>
          <w:p w:rsidR="00F82A54" w:rsidRDefault="00F82A54" w:rsidP="00F82A54">
            <w:pPr>
              <w:rPr>
                <w:rFonts w:ascii="Tahoma" w:hAnsi="Tahoma" w:cs="Tahoma"/>
                <w:color w:val="000000"/>
                <w:sz w:val="21"/>
                <w:szCs w:val="21"/>
              </w:rPr>
            </w:pPr>
            <w:r>
              <w:rPr>
                <w:rFonts w:ascii="Tahoma" w:hAnsi="Tahoma" w:cs="Tahoma"/>
                <w:color w:val="000000"/>
                <w:sz w:val="21"/>
                <w:szCs w:val="21"/>
              </w:rPr>
              <w:t>300,000-</w:t>
            </w:r>
          </w:p>
          <w:p w:rsidR="00BF0AE9" w:rsidRDefault="00BF0AE9" w:rsidP="00F82A54">
            <w:pPr>
              <w:rPr>
                <w:rFonts w:ascii="Tahoma" w:hAnsi="Tahoma" w:cs="Tahoma"/>
                <w:color w:val="000000"/>
                <w:sz w:val="21"/>
                <w:szCs w:val="21"/>
              </w:rPr>
            </w:pPr>
            <w:r>
              <w:rPr>
                <w:rFonts w:ascii="Tahoma" w:hAnsi="Tahoma" w:cs="Tahoma"/>
                <w:color w:val="000000"/>
                <w:sz w:val="21"/>
                <w:szCs w:val="21"/>
              </w:rPr>
              <w:t>1 week after 2</w:t>
            </w:r>
            <w:r w:rsidRPr="00BF0AE9">
              <w:rPr>
                <w:rFonts w:ascii="Tahoma" w:hAnsi="Tahoma" w:cs="Tahoma"/>
                <w:color w:val="000000"/>
                <w:sz w:val="21"/>
                <w:szCs w:val="21"/>
                <w:vertAlign w:val="superscript"/>
              </w:rPr>
              <w:t>nd</w:t>
            </w:r>
            <w:r>
              <w:rPr>
                <w:rFonts w:ascii="Tahoma" w:hAnsi="Tahoma" w:cs="Tahoma"/>
                <w:color w:val="000000"/>
                <w:sz w:val="21"/>
                <w:szCs w:val="21"/>
              </w:rPr>
              <w:t xml:space="preserve"> lot</w:t>
            </w:r>
          </w:p>
          <w:p w:rsidR="00F82A54" w:rsidRDefault="00F82A54" w:rsidP="00F82A54">
            <w:pPr>
              <w:rPr>
                <w:rFonts w:ascii="Tahoma" w:hAnsi="Tahoma" w:cs="Tahoma"/>
                <w:color w:val="000000"/>
                <w:sz w:val="21"/>
                <w:szCs w:val="21"/>
              </w:rPr>
            </w:pPr>
            <w:r>
              <w:rPr>
                <w:rFonts w:ascii="Tahoma" w:hAnsi="Tahoma" w:cs="Tahoma"/>
                <w:color w:val="000000"/>
                <w:sz w:val="21"/>
                <w:szCs w:val="21"/>
              </w:rPr>
              <w:t>300,000-</w:t>
            </w:r>
          </w:p>
          <w:p w:rsidR="00BF0AE9" w:rsidRDefault="00BF0AE9" w:rsidP="00F82A54">
            <w:pPr>
              <w:rPr>
                <w:rFonts w:ascii="Tahoma" w:hAnsi="Tahoma" w:cs="Tahoma"/>
                <w:color w:val="000000"/>
                <w:sz w:val="21"/>
                <w:szCs w:val="21"/>
              </w:rPr>
            </w:pPr>
            <w:r>
              <w:rPr>
                <w:rFonts w:ascii="Tahoma" w:hAnsi="Tahoma" w:cs="Tahoma"/>
                <w:color w:val="000000"/>
                <w:sz w:val="21"/>
                <w:szCs w:val="21"/>
              </w:rPr>
              <w:t>1 week after 3</w:t>
            </w:r>
            <w:r w:rsidRPr="00BF0AE9">
              <w:rPr>
                <w:rFonts w:ascii="Tahoma" w:hAnsi="Tahoma" w:cs="Tahoma"/>
                <w:color w:val="000000"/>
                <w:sz w:val="21"/>
                <w:szCs w:val="21"/>
                <w:vertAlign w:val="superscript"/>
              </w:rPr>
              <w:t>rd</w:t>
            </w:r>
            <w:r>
              <w:rPr>
                <w:rFonts w:ascii="Tahoma" w:hAnsi="Tahoma" w:cs="Tahoma"/>
                <w:color w:val="000000"/>
                <w:sz w:val="21"/>
                <w:szCs w:val="21"/>
              </w:rPr>
              <w:t xml:space="preserve"> lot</w:t>
            </w:r>
          </w:p>
          <w:p w:rsidR="00F82A54" w:rsidRPr="008F4920" w:rsidRDefault="00F82A54" w:rsidP="00F82A54">
            <w:pPr>
              <w:rPr>
                <w:rFonts w:ascii="Tahoma" w:hAnsi="Tahoma" w:cs="Tahoma"/>
                <w:color w:val="000000"/>
                <w:sz w:val="21"/>
                <w:szCs w:val="21"/>
              </w:rPr>
            </w:pPr>
          </w:p>
        </w:tc>
        <w:tc>
          <w:tcPr>
            <w:tcW w:w="1309" w:type="dxa"/>
            <w:tcBorders>
              <w:top w:val="single" w:sz="4" w:space="0" w:color="auto"/>
              <w:left w:val="single" w:sz="4" w:space="0" w:color="auto"/>
              <w:bottom w:val="single" w:sz="4" w:space="0" w:color="auto"/>
              <w:right w:val="single" w:sz="4" w:space="0" w:color="auto"/>
            </w:tcBorders>
          </w:tcPr>
          <w:p w:rsidR="00F82A54" w:rsidRDefault="00BF0AE9" w:rsidP="00BF0AE9">
            <w:pPr>
              <w:jc w:val="right"/>
              <w:rPr>
                <w:rFonts w:ascii="Tahoma" w:hAnsi="Tahoma" w:cs="Tahoma"/>
                <w:color w:val="000000"/>
                <w:sz w:val="21"/>
                <w:szCs w:val="21"/>
              </w:rPr>
            </w:pPr>
            <w:r>
              <w:rPr>
                <w:rFonts w:ascii="Tahoma" w:hAnsi="Tahoma" w:cs="Tahoma"/>
                <w:color w:val="000000"/>
                <w:sz w:val="21"/>
                <w:szCs w:val="21"/>
              </w:rPr>
              <w:t>152,160.00</w:t>
            </w:r>
          </w:p>
        </w:tc>
      </w:tr>
      <w:tr w:rsidR="00F82A54" w:rsidRPr="0097489A" w:rsidTr="00BF0A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8F4920" w:rsidRDefault="00F82A54" w:rsidP="003B11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14800102</w:t>
            </w:r>
          </w:p>
        </w:tc>
        <w:tc>
          <w:tcPr>
            <w:tcW w:w="3245" w:type="dxa"/>
            <w:tcBorders>
              <w:top w:val="single" w:sz="4" w:space="0" w:color="auto"/>
              <w:left w:val="single" w:sz="4" w:space="0" w:color="auto"/>
              <w:bottom w:val="single" w:sz="4" w:space="0" w:color="auto"/>
              <w:right w:val="single" w:sz="4" w:space="0" w:color="auto"/>
            </w:tcBorders>
            <w:shd w:val="clear" w:color="auto" w:fill="auto"/>
            <w:hideMark/>
          </w:tcPr>
          <w:p w:rsidR="00F82A54" w:rsidRDefault="00F82A54" w:rsidP="00F82A54">
            <w:pPr>
              <w:rPr>
                <w:rFonts w:ascii="Tahoma" w:hAnsi="Tahoma" w:cs="Tahoma"/>
                <w:color w:val="000000"/>
                <w:sz w:val="21"/>
                <w:szCs w:val="21"/>
              </w:rPr>
            </w:pPr>
            <w:r w:rsidRPr="00F82A54">
              <w:rPr>
                <w:rFonts w:ascii="Tahoma" w:hAnsi="Tahoma" w:cs="Tahoma"/>
                <w:color w:val="000000"/>
                <w:sz w:val="21"/>
                <w:szCs w:val="21"/>
              </w:rPr>
              <w:t>Medical Examination Gloves, Medium Size, latex, powdered, unsterile, disposable.</w:t>
            </w:r>
          </w:p>
          <w:p w:rsidR="00F82A54" w:rsidRPr="00F82A54" w:rsidRDefault="00F82A54" w:rsidP="00F82A54">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14,000,000</w:t>
            </w:r>
          </w:p>
        </w:tc>
        <w:tc>
          <w:tcPr>
            <w:tcW w:w="2425" w:type="dxa"/>
            <w:tcBorders>
              <w:top w:val="single" w:sz="4" w:space="0" w:color="auto"/>
              <w:left w:val="single" w:sz="4" w:space="0" w:color="auto"/>
              <w:bottom w:val="single" w:sz="4" w:space="0" w:color="auto"/>
              <w:right w:val="single" w:sz="4" w:space="0" w:color="auto"/>
            </w:tcBorders>
          </w:tcPr>
          <w:p w:rsidR="00F82A54" w:rsidRDefault="00F82A54" w:rsidP="003B1156">
            <w:pPr>
              <w:rPr>
                <w:rFonts w:ascii="Tahoma" w:hAnsi="Tahoma" w:cs="Tahoma"/>
                <w:color w:val="000000"/>
                <w:sz w:val="21"/>
                <w:szCs w:val="21"/>
              </w:rPr>
            </w:pPr>
            <w:r>
              <w:rPr>
                <w:rFonts w:ascii="Tahoma" w:hAnsi="Tahoma" w:cs="Tahoma"/>
                <w:color w:val="000000"/>
                <w:sz w:val="21"/>
                <w:szCs w:val="21"/>
              </w:rPr>
              <w:t>3,500,000-Immediately</w:t>
            </w:r>
          </w:p>
          <w:p w:rsidR="00F82A54" w:rsidRDefault="00F82A54" w:rsidP="003B1156">
            <w:pPr>
              <w:rPr>
                <w:rFonts w:ascii="Tahoma" w:hAnsi="Tahoma" w:cs="Tahoma"/>
                <w:color w:val="000000"/>
                <w:sz w:val="21"/>
                <w:szCs w:val="21"/>
              </w:rPr>
            </w:pPr>
            <w:r>
              <w:rPr>
                <w:rFonts w:ascii="Tahoma" w:hAnsi="Tahoma" w:cs="Tahoma"/>
                <w:color w:val="000000"/>
                <w:sz w:val="21"/>
                <w:szCs w:val="21"/>
              </w:rPr>
              <w:t>3,500,000-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1</w:t>
            </w:r>
            <w:r w:rsidRPr="00BF0AE9">
              <w:rPr>
                <w:rFonts w:ascii="Tahoma" w:hAnsi="Tahoma" w:cs="Tahoma"/>
                <w:color w:val="000000"/>
                <w:sz w:val="21"/>
                <w:szCs w:val="21"/>
                <w:vertAlign w:val="superscript"/>
              </w:rPr>
              <w:t>st</w:t>
            </w:r>
            <w:r>
              <w:rPr>
                <w:rFonts w:ascii="Tahoma" w:hAnsi="Tahoma" w:cs="Tahoma"/>
                <w:color w:val="000000"/>
                <w:sz w:val="21"/>
                <w:szCs w:val="21"/>
              </w:rPr>
              <w:t xml:space="preserve"> lot</w:t>
            </w:r>
          </w:p>
          <w:p w:rsidR="00F82A54" w:rsidRDefault="00F82A54" w:rsidP="003B1156">
            <w:pPr>
              <w:rPr>
                <w:rFonts w:ascii="Tahoma" w:hAnsi="Tahoma" w:cs="Tahoma"/>
                <w:color w:val="000000"/>
                <w:sz w:val="21"/>
                <w:szCs w:val="21"/>
              </w:rPr>
            </w:pPr>
            <w:r>
              <w:rPr>
                <w:rFonts w:ascii="Tahoma" w:hAnsi="Tahoma" w:cs="Tahoma"/>
                <w:color w:val="000000"/>
                <w:sz w:val="21"/>
                <w:szCs w:val="21"/>
              </w:rPr>
              <w:t>3,500,000-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2</w:t>
            </w:r>
            <w:r w:rsidRPr="00BF0AE9">
              <w:rPr>
                <w:rFonts w:ascii="Tahoma" w:hAnsi="Tahoma" w:cs="Tahoma"/>
                <w:color w:val="000000"/>
                <w:sz w:val="21"/>
                <w:szCs w:val="21"/>
                <w:vertAlign w:val="superscript"/>
              </w:rPr>
              <w:t>nd</w:t>
            </w:r>
            <w:r>
              <w:rPr>
                <w:rFonts w:ascii="Tahoma" w:hAnsi="Tahoma" w:cs="Tahoma"/>
                <w:color w:val="000000"/>
                <w:sz w:val="21"/>
                <w:szCs w:val="21"/>
              </w:rPr>
              <w:t xml:space="preserve"> lot</w:t>
            </w:r>
          </w:p>
          <w:p w:rsidR="00F82A54" w:rsidRDefault="00F82A54" w:rsidP="003B1156">
            <w:pPr>
              <w:rPr>
                <w:rFonts w:ascii="Tahoma" w:hAnsi="Tahoma" w:cs="Tahoma"/>
                <w:color w:val="000000"/>
                <w:sz w:val="21"/>
                <w:szCs w:val="21"/>
              </w:rPr>
            </w:pPr>
            <w:r>
              <w:rPr>
                <w:rFonts w:ascii="Tahoma" w:hAnsi="Tahoma" w:cs="Tahoma"/>
                <w:color w:val="000000"/>
                <w:sz w:val="21"/>
                <w:szCs w:val="21"/>
              </w:rPr>
              <w:t>3,500,000-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3</w:t>
            </w:r>
            <w:r w:rsidRPr="00BF0AE9">
              <w:rPr>
                <w:rFonts w:ascii="Tahoma" w:hAnsi="Tahoma" w:cs="Tahoma"/>
                <w:color w:val="000000"/>
                <w:sz w:val="21"/>
                <w:szCs w:val="21"/>
                <w:vertAlign w:val="superscript"/>
              </w:rPr>
              <w:t>rd</w:t>
            </w:r>
            <w:r>
              <w:rPr>
                <w:rFonts w:ascii="Tahoma" w:hAnsi="Tahoma" w:cs="Tahoma"/>
                <w:color w:val="000000"/>
                <w:sz w:val="21"/>
                <w:szCs w:val="21"/>
              </w:rPr>
              <w:t xml:space="preserve"> lot</w:t>
            </w:r>
          </w:p>
          <w:p w:rsidR="00F82A54" w:rsidRPr="008F4920" w:rsidRDefault="00F82A54" w:rsidP="003B1156">
            <w:pPr>
              <w:rPr>
                <w:rFonts w:ascii="Tahoma" w:hAnsi="Tahoma" w:cs="Tahoma"/>
                <w:color w:val="000000"/>
                <w:sz w:val="21"/>
                <w:szCs w:val="21"/>
              </w:rPr>
            </w:pPr>
          </w:p>
        </w:tc>
        <w:tc>
          <w:tcPr>
            <w:tcW w:w="1309" w:type="dxa"/>
            <w:tcBorders>
              <w:top w:val="single" w:sz="4" w:space="0" w:color="auto"/>
              <w:left w:val="single" w:sz="4" w:space="0" w:color="auto"/>
              <w:bottom w:val="single" w:sz="4" w:space="0" w:color="auto"/>
              <w:right w:val="single" w:sz="4" w:space="0" w:color="auto"/>
            </w:tcBorders>
          </w:tcPr>
          <w:p w:rsidR="00F82A54" w:rsidRDefault="00BF0AE9" w:rsidP="00BF0AE9">
            <w:pPr>
              <w:jc w:val="right"/>
              <w:rPr>
                <w:rFonts w:ascii="Tahoma" w:hAnsi="Tahoma" w:cs="Tahoma"/>
                <w:color w:val="000000"/>
                <w:sz w:val="21"/>
                <w:szCs w:val="21"/>
              </w:rPr>
            </w:pPr>
            <w:r>
              <w:rPr>
                <w:rFonts w:ascii="Tahoma" w:hAnsi="Tahoma" w:cs="Tahoma"/>
                <w:color w:val="000000"/>
                <w:sz w:val="21"/>
                <w:szCs w:val="21"/>
              </w:rPr>
              <w:t>1,780,800.00</w:t>
            </w:r>
          </w:p>
        </w:tc>
      </w:tr>
      <w:tr w:rsidR="00F82A54" w:rsidTr="00BF0AE9">
        <w:trPr>
          <w:trHeight w:val="697"/>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8F4920" w:rsidRDefault="00F82A54" w:rsidP="003B11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14800103</w:t>
            </w:r>
          </w:p>
        </w:tc>
        <w:tc>
          <w:tcPr>
            <w:tcW w:w="3245" w:type="dxa"/>
            <w:tcBorders>
              <w:top w:val="single" w:sz="4" w:space="0" w:color="auto"/>
              <w:left w:val="single" w:sz="4" w:space="0" w:color="auto"/>
              <w:bottom w:val="single" w:sz="4" w:space="0" w:color="auto"/>
              <w:right w:val="single" w:sz="4" w:space="0" w:color="auto"/>
            </w:tcBorders>
            <w:shd w:val="clear" w:color="auto" w:fill="auto"/>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Medical Examination Gloves, large Size, latex, powdered, unsterile, disposable.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F82A54" w:rsidRPr="00F82A54" w:rsidRDefault="00F82A54" w:rsidP="00F82A54">
            <w:pPr>
              <w:rPr>
                <w:rFonts w:ascii="Tahoma" w:hAnsi="Tahoma" w:cs="Tahoma"/>
                <w:color w:val="000000"/>
                <w:sz w:val="21"/>
                <w:szCs w:val="21"/>
              </w:rPr>
            </w:pPr>
            <w:r w:rsidRPr="00F82A54">
              <w:rPr>
                <w:rFonts w:ascii="Tahoma" w:hAnsi="Tahoma" w:cs="Tahoma"/>
                <w:color w:val="000000"/>
                <w:sz w:val="21"/>
                <w:szCs w:val="21"/>
              </w:rPr>
              <w:t>300</w:t>
            </w:r>
            <w:r>
              <w:rPr>
                <w:rFonts w:ascii="Tahoma" w:hAnsi="Tahoma" w:cs="Tahoma"/>
                <w:color w:val="000000"/>
                <w:sz w:val="21"/>
                <w:szCs w:val="21"/>
              </w:rPr>
              <w:t>,0</w:t>
            </w:r>
            <w:r w:rsidRPr="00F82A54">
              <w:rPr>
                <w:rFonts w:ascii="Tahoma" w:hAnsi="Tahoma" w:cs="Tahoma"/>
                <w:color w:val="000000"/>
                <w:sz w:val="21"/>
                <w:szCs w:val="21"/>
              </w:rPr>
              <w:t>00</w:t>
            </w:r>
          </w:p>
        </w:tc>
        <w:tc>
          <w:tcPr>
            <w:tcW w:w="2425" w:type="dxa"/>
            <w:tcBorders>
              <w:top w:val="single" w:sz="4" w:space="0" w:color="auto"/>
              <w:left w:val="single" w:sz="4" w:space="0" w:color="auto"/>
              <w:bottom w:val="single" w:sz="4" w:space="0" w:color="auto"/>
              <w:right w:val="single" w:sz="4" w:space="0" w:color="auto"/>
            </w:tcBorders>
          </w:tcPr>
          <w:p w:rsidR="00F82A54" w:rsidRDefault="00F82A54" w:rsidP="003B1156">
            <w:pPr>
              <w:rPr>
                <w:rFonts w:ascii="Tahoma" w:hAnsi="Tahoma" w:cs="Tahoma"/>
                <w:color w:val="000000"/>
                <w:sz w:val="21"/>
                <w:szCs w:val="21"/>
              </w:rPr>
            </w:pPr>
            <w:r>
              <w:rPr>
                <w:rFonts w:ascii="Tahoma" w:hAnsi="Tahoma" w:cs="Tahoma"/>
                <w:color w:val="000000"/>
                <w:sz w:val="21"/>
                <w:szCs w:val="21"/>
              </w:rPr>
              <w:t>75,000-Immediately</w:t>
            </w:r>
          </w:p>
          <w:p w:rsidR="00F82A54" w:rsidRDefault="00F82A54" w:rsidP="003B1156">
            <w:pPr>
              <w:rPr>
                <w:rFonts w:ascii="Tahoma" w:hAnsi="Tahoma" w:cs="Tahoma"/>
                <w:color w:val="000000"/>
                <w:sz w:val="21"/>
                <w:szCs w:val="21"/>
              </w:rPr>
            </w:pPr>
            <w:r>
              <w:rPr>
                <w:rFonts w:ascii="Tahoma" w:hAnsi="Tahoma" w:cs="Tahoma"/>
                <w:color w:val="000000"/>
                <w:sz w:val="21"/>
                <w:szCs w:val="21"/>
              </w:rPr>
              <w:t>75,000-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1</w:t>
            </w:r>
            <w:r w:rsidRPr="00BF0AE9">
              <w:rPr>
                <w:rFonts w:ascii="Tahoma" w:hAnsi="Tahoma" w:cs="Tahoma"/>
                <w:color w:val="000000"/>
                <w:sz w:val="21"/>
                <w:szCs w:val="21"/>
                <w:vertAlign w:val="superscript"/>
              </w:rPr>
              <w:t>st</w:t>
            </w:r>
            <w:r>
              <w:rPr>
                <w:rFonts w:ascii="Tahoma" w:hAnsi="Tahoma" w:cs="Tahoma"/>
                <w:color w:val="000000"/>
                <w:sz w:val="21"/>
                <w:szCs w:val="21"/>
              </w:rPr>
              <w:t xml:space="preserve"> lot</w:t>
            </w:r>
          </w:p>
          <w:p w:rsidR="00F82A54" w:rsidRDefault="00F82A54" w:rsidP="003B1156">
            <w:pPr>
              <w:rPr>
                <w:rFonts w:ascii="Tahoma" w:hAnsi="Tahoma" w:cs="Tahoma"/>
                <w:color w:val="000000"/>
                <w:sz w:val="21"/>
                <w:szCs w:val="21"/>
              </w:rPr>
            </w:pPr>
            <w:r>
              <w:rPr>
                <w:rFonts w:ascii="Tahoma" w:hAnsi="Tahoma" w:cs="Tahoma"/>
                <w:color w:val="000000"/>
                <w:sz w:val="21"/>
                <w:szCs w:val="21"/>
              </w:rPr>
              <w:t>75,000-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2</w:t>
            </w:r>
            <w:r w:rsidRPr="00BF0AE9">
              <w:rPr>
                <w:rFonts w:ascii="Tahoma" w:hAnsi="Tahoma" w:cs="Tahoma"/>
                <w:color w:val="000000"/>
                <w:sz w:val="21"/>
                <w:szCs w:val="21"/>
                <w:vertAlign w:val="superscript"/>
              </w:rPr>
              <w:t>nd</w:t>
            </w:r>
            <w:r>
              <w:rPr>
                <w:rFonts w:ascii="Tahoma" w:hAnsi="Tahoma" w:cs="Tahoma"/>
                <w:color w:val="000000"/>
                <w:sz w:val="21"/>
                <w:szCs w:val="21"/>
              </w:rPr>
              <w:t xml:space="preserve"> lot</w:t>
            </w:r>
          </w:p>
          <w:p w:rsidR="00F82A54" w:rsidRDefault="00F82A54" w:rsidP="003B1156">
            <w:pPr>
              <w:rPr>
                <w:rFonts w:ascii="Tahoma" w:hAnsi="Tahoma" w:cs="Tahoma"/>
                <w:color w:val="000000"/>
                <w:sz w:val="21"/>
                <w:szCs w:val="21"/>
              </w:rPr>
            </w:pPr>
            <w:r>
              <w:rPr>
                <w:rFonts w:ascii="Tahoma" w:hAnsi="Tahoma" w:cs="Tahoma"/>
                <w:color w:val="000000"/>
                <w:sz w:val="21"/>
                <w:szCs w:val="21"/>
              </w:rPr>
              <w:t>75,000-</w:t>
            </w:r>
          </w:p>
          <w:p w:rsidR="00BF0AE9" w:rsidRDefault="00BF0AE9" w:rsidP="00BF0AE9">
            <w:pPr>
              <w:rPr>
                <w:rFonts w:ascii="Tahoma" w:hAnsi="Tahoma" w:cs="Tahoma"/>
                <w:color w:val="000000"/>
                <w:sz w:val="21"/>
                <w:szCs w:val="21"/>
              </w:rPr>
            </w:pPr>
            <w:r>
              <w:rPr>
                <w:rFonts w:ascii="Tahoma" w:hAnsi="Tahoma" w:cs="Tahoma"/>
                <w:color w:val="000000"/>
                <w:sz w:val="21"/>
                <w:szCs w:val="21"/>
              </w:rPr>
              <w:t>1 week after 3</w:t>
            </w:r>
            <w:r w:rsidRPr="00BF0AE9">
              <w:rPr>
                <w:rFonts w:ascii="Tahoma" w:hAnsi="Tahoma" w:cs="Tahoma"/>
                <w:color w:val="000000"/>
                <w:sz w:val="21"/>
                <w:szCs w:val="21"/>
                <w:vertAlign w:val="superscript"/>
              </w:rPr>
              <w:t>rd</w:t>
            </w:r>
            <w:r>
              <w:rPr>
                <w:rFonts w:ascii="Tahoma" w:hAnsi="Tahoma" w:cs="Tahoma"/>
                <w:color w:val="000000"/>
                <w:sz w:val="21"/>
                <w:szCs w:val="21"/>
              </w:rPr>
              <w:t xml:space="preserve"> lot</w:t>
            </w:r>
          </w:p>
          <w:p w:rsidR="00F82A54" w:rsidRPr="008F4920" w:rsidRDefault="00F82A54" w:rsidP="003B1156">
            <w:pPr>
              <w:rPr>
                <w:rFonts w:ascii="Tahoma" w:hAnsi="Tahoma" w:cs="Tahoma"/>
                <w:color w:val="000000"/>
                <w:sz w:val="21"/>
                <w:szCs w:val="21"/>
              </w:rPr>
            </w:pPr>
          </w:p>
        </w:tc>
        <w:tc>
          <w:tcPr>
            <w:tcW w:w="1309" w:type="dxa"/>
            <w:tcBorders>
              <w:top w:val="single" w:sz="4" w:space="0" w:color="auto"/>
              <w:left w:val="single" w:sz="4" w:space="0" w:color="auto"/>
              <w:bottom w:val="single" w:sz="4" w:space="0" w:color="auto"/>
              <w:right w:val="single" w:sz="4" w:space="0" w:color="auto"/>
            </w:tcBorders>
          </w:tcPr>
          <w:p w:rsidR="00F82A54" w:rsidRDefault="00BF0AE9" w:rsidP="00BF0AE9">
            <w:pPr>
              <w:jc w:val="right"/>
              <w:rPr>
                <w:rFonts w:ascii="Tahoma" w:hAnsi="Tahoma" w:cs="Tahoma"/>
                <w:color w:val="000000"/>
                <w:sz w:val="21"/>
                <w:szCs w:val="21"/>
              </w:rPr>
            </w:pPr>
            <w:r>
              <w:rPr>
                <w:rFonts w:ascii="Tahoma" w:hAnsi="Tahoma" w:cs="Tahoma"/>
                <w:color w:val="000000"/>
                <w:sz w:val="21"/>
                <w:szCs w:val="21"/>
              </w:rPr>
              <w:t>38,040.00</w:t>
            </w:r>
          </w:p>
        </w:tc>
      </w:tr>
    </w:tbl>
    <w:p w:rsidR="00387B6C" w:rsidRDefault="00387B6C" w:rsidP="00387B6C">
      <w:pPr>
        <w:pStyle w:val="Footer"/>
        <w:tabs>
          <w:tab w:val="clear" w:pos="4320"/>
          <w:tab w:val="clear" w:pos="8640"/>
        </w:tabs>
        <w:rPr>
          <w:rFonts w:ascii="Tahoma" w:hAnsi="Tahoma" w:cs="Tahoma"/>
        </w:rPr>
      </w:pPr>
    </w:p>
    <w:p w:rsidR="00387B6C" w:rsidRPr="00173009" w:rsidRDefault="00387B6C" w:rsidP="00387B6C">
      <w:pPr>
        <w:pStyle w:val="Footer"/>
        <w:tabs>
          <w:tab w:val="clear" w:pos="4320"/>
          <w:tab w:val="clear" w:pos="8640"/>
        </w:tabs>
        <w:rPr>
          <w:rFonts w:ascii="Tahoma" w:hAnsi="Tahoma" w:cs="Tahoma"/>
          <w:b/>
          <w:sz w:val="22"/>
          <w:szCs w:val="22"/>
        </w:rPr>
      </w:pPr>
      <w:r w:rsidRPr="00173009">
        <w:rPr>
          <w:rFonts w:ascii="Tahoma" w:hAnsi="Tahoma" w:cs="Tahoma"/>
          <w:b/>
          <w:sz w:val="22"/>
          <w:szCs w:val="22"/>
        </w:rPr>
        <w:t>Packing: 1 Nos.</w:t>
      </w:r>
    </w:p>
    <w:p w:rsidR="00387B6C" w:rsidRDefault="00387B6C" w:rsidP="00387B6C">
      <w:pPr>
        <w:pStyle w:val="Footer"/>
        <w:tabs>
          <w:tab w:val="clear" w:pos="4320"/>
          <w:tab w:val="clear" w:pos="8640"/>
        </w:tabs>
        <w:rPr>
          <w:rFonts w:ascii="Tahoma" w:hAnsi="Tahoma" w:cs="Tahoma"/>
        </w:rPr>
      </w:pPr>
    </w:p>
    <w:p w:rsidR="00387B6C" w:rsidRDefault="00387B6C" w:rsidP="00387B6C">
      <w:pPr>
        <w:pStyle w:val="Footer"/>
        <w:tabs>
          <w:tab w:val="clear" w:pos="4320"/>
          <w:tab w:val="clear" w:pos="8640"/>
        </w:tabs>
        <w:rPr>
          <w:rFonts w:ascii="Tahoma" w:hAnsi="Tahoma" w:cs="Tahoma"/>
        </w:rPr>
      </w:pPr>
    </w:p>
    <w:p w:rsidR="00387B6C" w:rsidRPr="0095600A" w:rsidRDefault="00387B6C" w:rsidP="00387B6C">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87B6C" w:rsidRPr="00630D6D" w:rsidRDefault="00387B6C" w:rsidP="00387B6C">
      <w:pPr>
        <w:pStyle w:val="Footer"/>
        <w:tabs>
          <w:tab w:val="clear" w:pos="4320"/>
          <w:tab w:val="clear" w:pos="8640"/>
        </w:tabs>
        <w:rPr>
          <w:rFonts w:ascii="Tahoma" w:hAnsi="Tahoma" w:cs="Tahoma"/>
          <w:sz w:val="16"/>
          <w:szCs w:val="16"/>
        </w:rPr>
      </w:pPr>
    </w:p>
    <w:p w:rsidR="00387B6C" w:rsidRPr="0095600A" w:rsidRDefault="00387B6C" w:rsidP="00387B6C">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87B6C" w:rsidRPr="00630D6D" w:rsidRDefault="00387B6C" w:rsidP="00387B6C">
      <w:pPr>
        <w:pStyle w:val="Footer"/>
        <w:tabs>
          <w:tab w:val="clear" w:pos="4320"/>
          <w:tab w:val="clear" w:pos="8640"/>
        </w:tabs>
        <w:rPr>
          <w:rFonts w:ascii="Tahoma" w:hAnsi="Tahoma" w:cs="Tahoma"/>
          <w:b/>
          <w:sz w:val="16"/>
          <w:szCs w:val="16"/>
        </w:rPr>
      </w:pPr>
    </w:p>
    <w:p w:rsidR="00387B6C" w:rsidRPr="0095600A" w:rsidRDefault="00387B6C" w:rsidP="00387B6C">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87B6C" w:rsidRPr="0095600A" w:rsidRDefault="00387B6C" w:rsidP="00387B6C">
      <w:pPr>
        <w:pStyle w:val="Footer"/>
        <w:tabs>
          <w:tab w:val="clear" w:pos="4320"/>
          <w:tab w:val="clear" w:pos="8640"/>
        </w:tabs>
        <w:rPr>
          <w:rFonts w:ascii="Tahoma" w:hAnsi="Tahoma" w:cs="Tahoma"/>
        </w:rPr>
      </w:pPr>
    </w:p>
    <w:p w:rsidR="00387B6C" w:rsidRPr="0095600A" w:rsidRDefault="00387B6C" w:rsidP="00387B6C">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87B6C" w:rsidRPr="0095600A" w:rsidRDefault="00387B6C" w:rsidP="00387B6C">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87B6C" w:rsidRPr="0095600A" w:rsidRDefault="00387B6C" w:rsidP="00387B6C">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87B6C" w:rsidRPr="0095600A" w:rsidRDefault="00387B6C" w:rsidP="00387B6C">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87B6C" w:rsidRDefault="00387B6C" w:rsidP="00387B6C"/>
    <w:p w:rsidR="00387B6C" w:rsidRPr="00B30038" w:rsidRDefault="00387B6C" w:rsidP="00387B6C">
      <w:pPr>
        <w:rPr>
          <w:rFonts w:ascii="Tahoma" w:hAnsi="Tahoma" w:cs="Tahoma"/>
          <w:b/>
        </w:rPr>
      </w:pPr>
      <w:r w:rsidRPr="00B30038">
        <w:rPr>
          <w:rFonts w:ascii="Tahoma" w:hAnsi="Tahoma" w:cs="Tahoma"/>
          <w:b/>
        </w:rPr>
        <w:t>Contract:</w:t>
      </w:r>
    </w:p>
    <w:p w:rsidR="00387B6C" w:rsidRPr="00B30038" w:rsidRDefault="00387B6C" w:rsidP="00387B6C">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87B6C" w:rsidRDefault="00387B6C" w:rsidP="00387B6C">
      <w:pPr>
        <w:rPr>
          <w:rFonts w:ascii="Tahoma" w:hAnsi="Tahoma" w:cs="Tahoma"/>
          <w:b/>
        </w:rPr>
      </w:pPr>
    </w:p>
    <w:p w:rsidR="00387B6C" w:rsidRDefault="00387B6C" w:rsidP="00387B6C">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87B6C" w:rsidRDefault="00387B6C" w:rsidP="00387B6C">
      <w:pPr>
        <w:rPr>
          <w:rFonts w:ascii="Tahoma" w:hAnsi="Tahoma" w:cs="Tahoma"/>
        </w:rPr>
      </w:pPr>
      <w:proofErr w:type="gramStart"/>
      <w:r>
        <w:rPr>
          <w:rFonts w:ascii="Tahoma" w:hAnsi="Tahoma" w:cs="Tahoma"/>
          <w:b/>
        </w:rPr>
        <w:t>Guidelines 2006.</w:t>
      </w:r>
      <w:proofErr w:type="gramEnd"/>
    </w:p>
    <w:p w:rsidR="00387B6C" w:rsidRDefault="00387B6C" w:rsidP="00387B6C">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w:t>
      </w:r>
      <w:r w:rsidRPr="003C3EEB">
        <w:rPr>
          <w:rFonts w:ascii="Tahoma" w:hAnsi="Tahoma" w:cs="Tahoma"/>
          <w:b/>
        </w:rPr>
        <w:t xml:space="preserve"> + taxes should be paid in cash to SPC for each set of </w:t>
      </w:r>
    </w:p>
    <w:p w:rsidR="00387B6C" w:rsidRPr="003C3EEB" w:rsidRDefault="00387B6C" w:rsidP="00387B6C">
      <w:pPr>
        <w:rPr>
          <w:rFonts w:ascii="Tahoma" w:hAnsi="Tahoma" w:cs="Tahoma"/>
          <w:b/>
        </w:rPr>
      </w:pPr>
      <w:r w:rsidRPr="003C3EEB">
        <w:rPr>
          <w:rFonts w:ascii="Tahoma" w:hAnsi="Tahoma" w:cs="Tahoma"/>
          <w:b/>
        </w:rPr>
        <w:t>Tender Documents</w:t>
      </w:r>
    </w:p>
    <w:p w:rsidR="00387B6C" w:rsidRDefault="00387B6C" w:rsidP="00387B6C"/>
    <w:p w:rsidR="00387B6C" w:rsidRDefault="00387B6C" w:rsidP="00387B6C"/>
    <w:p w:rsidR="00387B6C" w:rsidRDefault="00387B6C" w:rsidP="00387B6C"/>
    <w:p w:rsidR="00AF2CF0" w:rsidRDefault="00AF2CF0" w:rsidP="00AF2CF0">
      <w:pPr>
        <w:rPr>
          <w:rFonts w:ascii="Tahoma" w:hAnsi="Tahoma" w:cs="Tahoma"/>
          <w:b/>
          <w:u w:val="single"/>
        </w:rPr>
      </w:pPr>
      <w:r w:rsidRPr="00C6731F">
        <w:rPr>
          <w:rFonts w:ascii="Tahoma" w:hAnsi="Tahoma" w:cs="Tahoma"/>
          <w:b/>
          <w:u w:val="single"/>
        </w:rPr>
        <w:t xml:space="preserve">Amendments of Bidding Document for Procurement of Surgical/Lab items </w:t>
      </w:r>
    </w:p>
    <w:p w:rsidR="00AF2CF0" w:rsidRPr="00C3362D" w:rsidRDefault="00AF2CF0" w:rsidP="00AF2CF0">
      <w:pPr>
        <w:pStyle w:val="NoSpacing"/>
        <w:numPr>
          <w:ilvl w:val="0"/>
          <w:numId w:val="10"/>
        </w:numPr>
        <w:ind w:left="450" w:hanging="450"/>
        <w:jc w:val="both"/>
        <w:rPr>
          <w:rFonts w:ascii="Palatino Linotype" w:hAnsi="Palatino Linotype"/>
          <w:b/>
        </w:rPr>
      </w:pPr>
      <w:r w:rsidRPr="00C3362D">
        <w:rPr>
          <w:rFonts w:ascii="Palatino Linotype" w:hAnsi="Palatino Linotype"/>
          <w:b/>
        </w:rPr>
        <w:t>Clause 8</w:t>
      </w:r>
    </w:p>
    <w:p w:rsidR="00AF2CF0" w:rsidRPr="00C3362D" w:rsidRDefault="00AF2CF0" w:rsidP="00AF2CF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AF2CF0" w:rsidRDefault="00AF2CF0" w:rsidP="00AF2CF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AF2CF0" w:rsidRPr="00C3362D" w:rsidRDefault="00AF2CF0" w:rsidP="00AF2CF0">
      <w:pPr>
        <w:pStyle w:val="NoSpacing"/>
        <w:tabs>
          <w:tab w:val="left" w:pos="900"/>
        </w:tabs>
        <w:ind w:left="810" w:hanging="360"/>
        <w:jc w:val="both"/>
        <w:rPr>
          <w:rFonts w:ascii="Palatino Linotype" w:hAnsi="Palatino Linotype"/>
          <w:color w:val="FF0000"/>
        </w:rPr>
      </w:pPr>
    </w:p>
    <w:p w:rsidR="00AF2CF0" w:rsidRPr="00C3362D" w:rsidRDefault="00AF2CF0" w:rsidP="00AF2CF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AF2CF0" w:rsidRDefault="00AF2CF0" w:rsidP="00AF2CF0">
      <w:pPr>
        <w:pStyle w:val="NoSpacing"/>
        <w:tabs>
          <w:tab w:val="left" w:pos="450"/>
        </w:tabs>
        <w:ind w:firstLine="450"/>
        <w:jc w:val="both"/>
        <w:rPr>
          <w:rFonts w:ascii="Palatino Linotype" w:hAnsi="Palatino Linotype"/>
        </w:rPr>
      </w:pPr>
    </w:p>
    <w:p w:rsidR="00AF2CF0" w:rsidRPr="00C3362D" w:rsidRDefault="00AF2CF0" w:rsidP="00AF2CF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AF2CF0" w:rsidRPr="00C3362D" w:rsidRDefault="00AF2CF0" w:rsidP="00AF2CF0">
      <w:pPr>
        <w:pStyle w:val="NoSpacing"/>
        <w:ind w:firstLine="720"/>
        <w:jc w:val="both"/>
        <w:rPr>
          <w:rFonts w:ascii="Palatino Linotype" w:hAnsi="Palatino Linotype"/>
        </w:rPr>
      </w:pPr>
    </w:p>
    <w:p w:rsidR="00AF2CF0" w:rsidRPr="00C3362D" w:rsidRDefault="00AF2CF0" w:rsidP="00AF2CF0">
      <w:pPr>
        <w:pStyle w:val="NoSpacing"/>
        <w:numPr>
          <w:ilvl w:val="0"/>
          <w:numId w:val="10"/>
        </w:numPr>
        <w:ind w:left="450" w:hanging="450"/>
        <w:jc w:val="both"/>
        <w:rPr>
          <w:rFonts w:ascii="Palatino Linotype" w:hAnsi="Palatino Linotype"/>
          <w:b/>
        </w:rPr>
      </w:pPr>
      <w:r w:rsidRPr="00C3362D">
        <w:rPr>
          <w:rFonts w:ascii="Palatino Linotype" w:hAnsi="Palatino Linotype"/>
          <w:b/>
        </w:rPr>
        <w:t>Clause 12</w:t>
      </w:r>
    </w:p>
    <w:p w:rsidR="00AF2CF0" w:rsidRPr="00C3362D" w:rsidRDefault="00AF2CF0" w:rsidP="00AF2CF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AF2CF0" w:rsidRPr="00C3362D" w:rsidRDefault="00AF2CF0" w:rsidP="00AF2CF0">
      <w:pPr>
        <w:pStyle w:val="NoSpacing"/>
        <w:ind w:firstLine="720"/>
        <w:jc w:val="both"/>
        <w:rPr>
          <w:rFonts w:ascii="Palatino Linotype" w:hAnsi="Palatino Linotype"/>
        </w:rPr>
      </w:pPr>
    </w:p>
    <w:p w:rsidR="00AF2CF0" w:rsidRDefault="00AF2CF0" w:rsidP="00AF2CF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AF2CF0" w:rsidRPr="00C3362D" w:rsidRDefault="00AF2CF0" w:rsidP="00AF2CF0">
      <w:pPr>
        <w:pStyle w:val="NoSpacing"/>
        <w:ind w:left="900" w:hanging="540"/>
        <w:jc w:val="both"/>
        <w:rPr>
          <w:rFonts w:ascii="Palatino Linotype" w:hAnsi="Palatino Linotype"/>
        </w:rPr>
      </w:pPr>
    </w:p>
    <w:p w:rsidR="00AF2CF0" w:rsidRPr="00C3362D" w:rsidRDefault="00AF2CF0" w:rsidP="00AF2CF0">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16.6 </w:t>
      </w:r>
    </w:p>
    <w:p w:rsidR="00AF2CF0" w:rsidRPr="00C3362D" w:rsidRDefault="00AF2CF0" w:rsidP="00AF2CF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AF2CF0" w:rsidRPr="00C3362D" w:rsidRDefault="00AF2CF0" w:rsidP="00AF2CF0">
      <w:pPr>
        <w:pStyle w:val="NoSpacing"/>
        <w:ind w:left="1080" w:hanging="360"/>
        <w:jc w:val="both"/>
        <w:rPr>
          <w:rFonts w:ascii="Palatino Linotype" w:hAnsi="Palatino Linotype"/>
        </w:rPr>
      </w:pPr>
    </w:p>
    <w:p w:rsidR="00AF2CF0" w:rsidRPr="00C3362D" w:rsidRDefault="00AF2CF0" w:rsidP="00AF2CF0">
      <w:pPr>
        <w:pStyle w:val="NoSpacing"/>
        <w:numPr>
          <w:ilvl w:val="0"/>
          <w:numId w:val="10"/>
        </w:numPr>
        <w:ind w:left="360"/>
        <w:jc w:val="both"/>
        <w:rPr>
          <w:rFonts w:ascii="Palatino Linotype" w:hAnsi="Palatino Linotype"/>
          <w:b/>
        </w:rPr>
      </w:pPr>
      <w:r w:rsidRPr="00C3362D">
        <w:rPr>
          <w:rFonts w:ascii="Palatino Linotype" w:hAnsi="Palatino Linotype"/>
          <w:b/>
        </w:rPr>
        <w:t>Clause 19</w:t>
      </w:r>
    </w:p>
    <w:p w:rsidR="00AF2CF0" w:rsidRPr="00C3362D" w:rsidRDefault="00AF2CF0" w:rsidP="00AF2CF0">
      <w:pPr>
        <w:pStyle w:val="NoSpacing"/>
        <w:ind w:firstLine="360"/>
        <w:jc w:val="both"/>
        <w:rPr>
          <w:rFonts w:ascii="Palatino Linotype" w:hAnsi="Palatino Linotype"/>
        </w:rPr>
      </w:pPr>
      <w:r w:rsidRPr="00C3362D">
        <w:rPr>
          <w:rFonts w:ascii="Palatino Linotype" w:hAnsi="Palatino Linotype"/>
        </w:rPr>
        <w:t xml:space="preserve">19.1 </w:t>
      </w:r>
    </w:p>
    <w:p w:rsidR="00AF2CF0" w:rsidRPr="00C3362D" w:rsidRDefault="00AF2CF0" w:rsidP="00AF2CF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AF2CF0" w:rsidRPr="00C3362D" w:rsidRDefault="00AF2CF0" w:rsidP="00AF2CF0">
      <w:pPr>
        <w:pStyle w:val="NoSpacing"/>
        <w:ind w:left="1080" w:hanging="360"/>
        <w:jc w:val="both"/>
        <w:rPr>
          <w:rFonts w:ascii="Palatino Linotype" w:hAnsi="Palatino Linotype"/>
        </w:rPr>
      </w:pPr>
    </w:p>
    <w:p w:rsidR="00AF2CF0" w:rsidRPr="00C3362D" w:rsidRDefault="00AF2CF0" w:rsidP="00AF2CF0">
      <w:pPr>
        <w:pStyle w:val="NoSpacing"/>
        <w:numPr>
          <w:ilvl w:val="0"/>
          <w:numId w:val="10"/>
        </w:numPr>
        <w:ind w:left="360"/>
        <w:jc w:val="both"/>
        <w:rPr>
          <w:rFonts w:ascii="Palatino Linotype" w:hAnsi="Palatino Linotype"/>
          <w:b/>
        </w:rPr>
      </w:pPr>
      <w:r w:rsidRPr="00C3362D">
        <w:rPr>
          <w:rFonts w:ascii="Palatino Linotype" w:hAnsi="Palatino Linotype"/>
          <w:b/>
        </w:rPr>
        <w:t xml:space="preserve">Clause 28.0 </w:t>
      </w:r>
    </w:p>
    <w:p w:rsidR="00AF2CF0" w:rsidRPr="00C3362D" w:rsidRDefault="00AF2CF0" w:rsidP="00AF2CF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AF2CF0" w:rsidRPr="00C3362D" w:rsidRDefault="00AF2CF0" w:rsidP="00AF2CF0">
      <w:pPr>
        <w:pStyle w:val="NoSpacing"/>
        <w:ind w:left="720"/>
        <w:jc w:val="both"/>
        <w:rPr>
          <w:rFonts w:ascii="Palatino Linotype" w:hAnsi="Palatino Linotype"/>
        </w:rPr>
      </w:pPr>
    </w:p>
    <w:p w:rsidR="00AF2CF0" w:rsidRPr="00C3362D" w:rsidRDefault="00AF2CF0" w:rsidP="00AF2CF0">
      <w:pPr>
        <w:pStyle w:val="NoSpacing"/>
        <w:numPr>
          <w:ilvl w:val="0"/>
          <w:numId w:val="10"/>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Default="00AF2CF0" w:rsidP="00AF2CF0">
      <w:pPr>
        <w:pStyle w:val="NoSpacing"/>
        <w:jc w:val="both"/>
        <w:rPr>
          <w:rFonts w:ascii="Palatino Linotype" w:hAnsi="Palatino Linotype"/>
        </w:rPr>
      </w:pPr>
    </w:p>
    <w:p w:rsidR="00AF2CF0" w:rsidRPr="00C3362D" w:rsidRDefault="00AF2CF0" w:rsidP="00AF2CF0">
      <w:pPr>
        <w:pStyle w:val="NoSpacing"/>
        <w:numPr>
          <w:ilvl w:val="0"/>
          <w:numId w:val="10"/>
        </w:numPr>
        <w:ind w:left="360"/>
        <w:jc w:val="both"/>
        <w:rPr>
          <w:rFonts w:ascii="Palatino Linotype" w:hAnsi="Palatino Linotype"/>
        </w:rPr>
      </w:pPr>
      <w:r w:rsidRPr="00C3362D">
        <w:rPr>
          <w:rFonts w:ascii="Palatino Linotype" w:hAnsi="Palatino Linotype"/>
        </w:rPr>
        <w:t>Annex – 1 to be amend as follows.</w:t>
      </w:r>
    </w:p>
    <w:p w:rsidR="00AF2CF0" w:rsidRDefault="00C6507C" w:rsidP="00AF2CF0">
      <w:pPr>
        <w:pStyle w:val="NoSpacing"/>
        <w:jc w:val="both"/>
        <w:rPr>
          <w:rFonts w:ascii="Palatino Linotype" w:hAnsi="Palatino Linotype"/>
          <w:sz w:val="24"/>
          <w:szCs w:val="24"/>
        </w:rPr>
      </w:pPr>
      <w:r w:rsidRPr="00C6507C">
        <w:rPr>
          <w:rFonts w:ascii="Palatino Linotype" w:hAnsi="Palatino Linotype"/>
          <w:noProof/>
          <w:sz w:val="24"/>
          <w:szCs w:val="24"/>
          <w:lang w:val="en-US"/>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AF2CF0" w:rsidRPr="00C6731F" w:rsidRDefault="00AF2CF0" w:rsidP="00AF2CF0">
                  <w:pPr>
                    <w:rPr>
                      <w:lang w:val="en-AU"/>
                    </w:rPr>
                  </w:pPr>
                </w:p>
              </w:txbxContent>
            </v:textbox>
          </v:rect>
        </w:pict>
      </w:r>
    </w:p>
    <w:p w:rsidR="00AF2CF0" w:rsidRPr="00A40733" w:rsidRDefault="00AF2CF0" w:rsidP="00AF2CF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AF2CF0" w:rsidRDefault="00AF2CF0" w:rsidP="00AF2CF0">
      <w:pPr>
        <w:pStyle w:val="NoSpacing"/>
        <w:jc w:val="both"/>
        <w:rPr>
          <w:rFonts w:ascii="Palatino Linotype" w:hAnsi="Palatino Linotype"/>
          <w:sz w:val="24"/>
          <w:szCs w:val="24"/>
        </w:rPr>
      </w:pPr>
    </w:p>
    <w:p w:rsidR="00AF2CF0" w:rsidRPr="00A40733" w:rsidRDefault="00AF2CF0" w:rsidP="00AF2CF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AF2CF0" w:rsidRDefault="00AF2CF0" w:rsidP="00AF2CF0">
      <w:pPr>
        <w:pStyle w:val="NoSpacing"/>
        <w:jc w:val="both"/>
        <w:rPr>
          <w:rFonts w:ascii="Palatino Linotype" w:hAnsi="Palatino Linotype"/>
          <w:sz w:val="24"/>
          <w:szCs w:val="24"/>
        </w:rPr>
      </w:pPr>
    </w:p>
    <w:p w:rsidR="00AF2CF0" w:rsidRPr="00A40733" w:rsidRDefault="00AF2CF0" w:rsidP="00AF2CF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AF2CF0" w:rsidRPr="00A40733" w:rsidRDefault="00AF2CF0" w:rsidP="00AF2CF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AF2CF0" w:rsidRPr="00A40733" w:rsidRDefault="00AF2CF0" w:rsidP="00AF2CF0">
      <w:pPr>
        <w:pStyle w:val="NoSpacing"/>
        <w:jc w:val="both"/>
        <w:rPr>
          <w:rFonts w:ascii="Palatino Linotype" w:hAnsi="Palatino Linotype"/>
          <w:b/>
          <w:sz w:val="16"/>
          <w:szCs w:val="16"/>
        </w:rPr>
      </w:pPr>
    </w:p>
    <w:p w:rsidR="00AF2CF0" w:rsidRPr="00A40733" w:rsidRDefault="00AF2CF0" w:rsidP="00AF2CF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AF2CF0" w:rsidRPr="00A40733" w:rsidRDefault="00AF2CF0" w:rsidP="00AF2CF0">
      <w:pPr>
        <w:pStyle w:val="NoSpacing"/>
        <w:jc w:val="both"/>
        <w:rPr>
          <w:rFonts w:ascii="Palatino Linotype" w:hAnsi="Palatino Linotype"/>
          <w:b/>
          <w:sz w:val="16"/>
          <w:szCs w:val="16"/>
        </w:rPr>
      </w:pPr>
    </w:p>
    <w:p w:rsidR="00AF2CF0" w:rsidRPr="00A40733" w:rsidRDefault="00AF2CF0" w:rsidP="00AF2CF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AF2CF0" w:rsidRPr="00A40733" w:rsidRDefault="00AF2CF0" w:rsidP="00AF2CF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AF2CF0" w:rsidRDefault="00AF2CF0" w:rsidP="00AF2CF0">
      <w:pPr>
        <w:pStyle w:val="NoSpacing"/>
        <w:jc w:val="both"/>
        <w:rPr>
          <w:rFonts w:ascii="Palatino Linotype" w:hAnsi="Palatino Linotype"/>
          <w:sz w:val="24"/>
          <w:szCs w:val="24"/>
        </w:rPr>
      </w:pPr>
    </w:p>
    <w:p w:rsidR="00AF2CF0" w:rsidRDefault="00AF2CF0" w:rsidP="00AF2CF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AF2CF0" w:rsidRDefault="00AF2CF0" w:rsidP="00AF2CF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AF2CF0" w:rsidRPr="000B2F75" w:rsidTr="003B1156">
        <w:tc>
          <w:tcPr>
            <w:tcW w:w="1458" w:type="dxa"/>
          </w:tcPr>
          <w:p w:rsidR="00AF2CF0" w:rsidRPr="000B2F75" w:rsidRDefault="00AF2CF0" w:rsidP="003B11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AF2CF0" w:rsidRPr="000B2F75" w:rsidRDefault="00AF2CF0" w:rsidP="003B11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AF2CF0" w:rsidRPr="000B2F75" w:rsidRDefault="00AF2CF0" w:rsidP="003B11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AF2CF0" w:rsidRPr="000B2F75" w:rsidRDefault="00AF2CF0" w:rsidP="003B11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AF2CF0" w:rsidTr="003B1156">
        <w:tc>
          <w:tcPr>
            <w:tcW w:w="1458" w:type="dxa"/>
          </w:tcPr>
          <w:p w:rsidR="00AF2CF0" w:rsidRDefault="00AF2CF0" w:rsidP="003B1156">
            <w:pPr>
              <w:pStyle w:val="NoSpacing"/>
              <w:jc w:val="both"/>
              <w:rPr>
                <w:rFonts w:ascii="Palatino Linotype" w:hAnsi="Palatino Linotype"/>
                <w:sz w:val="24"/>
                <w:szCs w:val="24"/>
              </w:rPr>
            </w:pPr>
          </w:p>
          <w:p w:rsidR="00AF2CF0" w:rsidRDefault="00AF2CF0" w:rsidP="003B1156">
            <w:pPr>
              <w:pStyle w:val="NoSpacing"/>
              <w:jc w:val="both"/>
              <w:rPr>
                <w:rFonts w:ascii="Palatino Linotype" w:hAnsi="Palatino Linotype"/>
                <w:sz w:val="24"/>
                <w:szCs w:val="24"/>
              </w:rPr>
            </w:pPr>
          </w:p>
          <w:p w:rsidR="00AF2CF0" w:rsidRDefault="00AF2CF0" w:rsidP="003B1156">
            <w:pPr>
              <w:pStyle w:val="NoSpacing"/>
              <w:jc w:val="both"/>
              <w:rPr>
                <w:rFonts w:ascii="Palatino Linotype" w:hAnsi="Palatino Linotype"/>
                <w:sz w:val="24"/>
                <w:szCs w:val="24"/>
              </w:rPr>
            </w:pPr>
          </w:p>
          <w:p w:rsidR="00AF2CF0" w:rsidRDefault="00AF2CF0" w:rsidP="003B1156">
            <w:pPr>
              <w:pStyle w:val="NoSpacing"/>
              <w:jc w:val="both"/>
              <w:rPr>
                <w:rFonts w:ascii="Palatino Linotype" w:hAnsi="Palatino Linotype"/>
                <w:sz w:val="24"/>
                <w:szCs w:val="24"/>
              </w:rPr>
            </w:pPr>
          </w:p>
        </w:tc>
        <w:tc>
          <w:tcPr>
            <w:tcW w:w="4140" w:type="dxa"/>
          </w:tcPr>
          <w:p w:rsidR="00AF2CF0" w:rsidRDefault="00AF2CF0" w:rsidP="003B1156">
            <w:pPr>
              <w:pStyle w:val="NoSpacing"/>
              <w:jc w:val="both"/>
              <w:rPr>
                <w:rFonts w:ascii="Palatino Linotype" w:hAnsi="Palatino Linotype"/>
                <w:sz w:val="24"/>
                <w:szCs w:val="24"/>
              </w:rPr>
            </w:pPr>
          </w:p>
        </w:tc>
        <w:tc>
          <w:tcPr>
            <w:tcW w:w="1710" w:type="dxa"/>
          </w:tcPr>
          <w:p w:rsidR="00AF2CF0" w:rsidRDefault="00AF2CF0" w:rsidP="003B1156">
            <w:pPr>
              <w:pStyle w:val="NoSpacing"/>
              <w:jc w:val="both"/>
              <w:rPr>
                <w:rFonts w:ascii="Palatino Linotype" w:hAnsi="Palatino Linotype"/>
                <w:sz w:val="24"/>
                <w:szCs w:val="24"/>
              </w:rPr>
            </w:pPr>
          </w:p>
        </w:tc>
        <w:tc>
          <w:tcPr>
            <w:tcW w:w="2268" w:type="dxa"/>
          </w:tcPr>
          <w:p w:rsidR="00AF2CF0" w:rsidRDefault="00AF2CF0" w:rsidP="003B1156">
            <w:pPr>
              <w:pStyle w:val="NoSpacing"/>
              <w:jc w:val="both"/>
              <w:rPr>
                <w:rFonts w:ascii="Palatino Linotype" w:hAnsi="Palatino Linotype"/>
                <w:sz w:val="24"/>
                <w:szCs w:val="24"/>
              </w:rPr>
            </w:pPr>
          </w:p>
        </w:tc>
      </w:tr>
    </w:tbl>
    <w:p w:rsidR="00AF2CF0" w:rsidRDefault="00AF2CF0" w:rsidP="00AF2CF0">
      <w:pPr>
        <w:pStyle w:val="NoSpacing"/>
        <w:jc w:val="both"/>
        <w:rPr>
          <w:rFonts w:ascii="Palatino Linotype" w:hAnsi="Palatino Linotype"/>
          <w:sz w:val="24"/>
          <w:szCs w:val="24"/>
        </w:rPr>
      </w:pPr>
    </w:p>
    <w:p w:rsidR="00AF2CF0" w:rsidRDefault="00AF2CF0" w:rsidP="00AF2CF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F2CF0" w:rsidRDefault="00AF2CF0" w:rsidP="00AF2CF0">
      <w:pPr>
        <w:pStyle w:val="NoSpacing"/>
        <w:jc w:val="both"/>
        <w:rPr>
          <w:rFonts w:ascii="Palatino Linotype" w:hAnsi="Palatino Linotype"/>
          <w:sz w:val="24"/>
          <w:szCs w:val="24"/>
        </w:rPr>
      </w:pPr>
    </w:p>
    <w:p w:rsidR="00AF2CF0" w:rsidRDefault="00AF2CF0" w:rsidP="00AF2CF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AF2CF0" w:rsidRDefault="00AF2CF0" w:rsidP="00AF2CF0">
      <w:pPr>
        <w:pStyle w:val="NoSpacing"/>
        <w:jc w:val="both"/>
        <w:rPr>
          <w:rFonts w:ascii="Palatino Linotype" w:hAnsi="Palatino Linotype"/>
          <w:sz w:val="24"/>
          <w:szCs w:val="24"/>
        </w:rPr>
      </w:pPr>
    </w:p>
    <w:p w:rsidR="00AF2CF0" w:rsidRDefault="00AF2CF0" w:rsidP="00AF2CF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AF2CF0" w:rsidRDefault="00AF2CF0" w:rsidP="00AF2CF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AF2CF0" w:rsidRDefault="00AF2CF0" w:rsidP="00AF2CF0">
      <w:pPr>
        <w:pStyle w:val="NoSpacing"/>
        <w:jc w:val="both"/>
        <w:rPr>
          <w:rFonts w:ascii="Palatino Linotype" w:hAnsi="Palatino Linotype"/>
          <w:sz w:val="24"/>
          <w:szCs w:val="24"/>
        </w:rPr>
      </w:pPr>
    </w:p>
    <w:p w:rsidR="00AF2CF0" w:rsidRDefault="00AF2CF0" w:rsidP="00AF2CF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AF2CF0" w:rsidRDefault="00AF2CF0" w:rsidP="00AF2CF0">
      <w:pPr>
        <w:pStyle w:val="NoSpacing"/>
        <w:jc w:val="both"/>
        <w:rPr>
          <w:rFonts w:ascii="Palatino Linotype" w:hAnsi="Palatino Linotype"/>
          <w:b/>
          <w:sz w:val="24"/>
          <w:szCs w:val="24"/>
          <w:u w:val="single"/>
        </w:rPr>
      </w:pPr>
    </w:p>
    <w:p w:rsidR="00AF2CF0" w:rsidRPr="000B2F75" w:rsidRDefault="00AF2CF0" w:rsidP="00AF2CF0">
      <w:pPr>
        <w:pStyle w:val="NoSpacing"/>
        <w:jc w:val="both"/>
        <w:rPr>
          <w:rFonts w:ascii="Palatino Linotype" w:hAnsi="Palatino Linotype"/>
          <w:sz w:val="24"/>
          <w:szCs w:val="24"/>
        </w:rPr>
      </w:pPr>
      <w:r w:rsidRPr="000B2F75">
        <w:rPr>
          <w:rFonts w:ascii="Palatino Linotype" w:hAnsi="Palatino Linotype"/>
          <w:sz w:val="24"/>
          <w:szCs w:val="24"/>
        </w:rPr>
        <w:t>1.</w:t>
      </w:r>
    </w:p>
    <w:p w:rsidR="00AF2CF0" w:rsidRPr="000B2F75" w:rsidRDefault="00AF2CF0" w:rsidP="00AF2CF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AF2CF0" w:rsidRDefault="00AF2CF0" w:rsidP="00AF2CF0">
      <w:pPr>
        <w:jc w:val="both"/>
      </w:pPr>
    </w:p>
    <w:p w:rsidR="00AF2CF0" w:rsidRDefault="00AF2CF0" w:rsidP="00AF2CF0">
      <w:pPr>
        <w:jc w:val="both"/>
      </w:pPr>
      <w:proofErr w:type="gramStart"/>
      <w:r>
        <w:t>Abbreviations :</w:t>
      </w:r>
      <w:proofErr w:type="gramEnd"/>
      <w:r>
        <w:t xml:space="preserve"> SPC ; State Pharmaceuticals Corporation, MSD; Medical Supplies Division</w:t>
      </w:r>
    </w:p>
    <w:p w:rsidR="00AF2CF0" w:rsidRDefault="00AF2CF0" w:rsidP="00AF2CF0">
      <w:pPr>
        <w:jc w:val="both"/>
      </w:pPr>
    </w:p>
    <w:p w:rsidR="00AF2CF0" w:rsidRDefault="00AF2CF0" w:rsidP="00AF2CF0">
      <w:pPr>
        <w:jc w:val="both"/>
      </w:pPr>
    </w:p>
    <w:p w:rsidR="00AF2CF0" w:rsidRDefault="00AF2CF0" w:rsidP="00AF2CF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AF2CF0" w:rsidRDefault="00AF2CF0" w:rsidP="00AF2CF0">
      <w:pPr>
        <w:pStyle w:val="NoSpacing"/>
        <w:spacing w:line="360" w:lineRule="auto"/>
        <w:jc w:val="both"/>
        <w:rPr>
          <w:rFonts w:ascii="Palatino Linotype" w:hAnsi="Palatino Linotype"/>
          <w:sz w:val="24"/>
          <w:szCs w:val="24"/>
        </w:rPr>
      </w:pPr>
    </w:p>
    <w:p w:rsidR="00AF2CF0" w:rsidRDefault="00AF2CF0" w:rsidP="00AF2CF0">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AF2CF0" w:rsidRDefault="00AF2CF0" w:rsidP="00AF2CF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AF2CF0" w:rsidRPr="00545498" w:rsidRDefault="00AF2CF0" w:rsidP="00AF2CF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AF2CF0" w:rsidRPr="00545498" w:rsidRDefault="00AF2CF0" w:rsidP="00AF2CF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AF2CF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F2CF0" w:rsidRPr="003F07E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AF2CF0" w:rsidRPr="003F07E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AF2CF0" w:rsidRPr="003F07E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AF2CF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AF2CF0" w:rsidRPr="00545498" w:rsidTr="003B1156">
        <w:tc>
          <w:tcPr>
            <w:tcW w:w="2714"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AF2CF0" w:rsidRPr="00545498" w:rsidRDefault="00AF2CF0" w:rsidP="003B11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AF2CF0" w:rsidRDefault="00AF2CF0"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6E6A95" w:rsidRDefault="006E6A95" w:rsidP="00AF2CF0">
      <w:pPr>
        <w:widowControl w:val="0"/>
        <w:tabs>
          <w:tab w:val="left" w:pos="498"/>
          <w:tab w:val="right" w:pos="9649"/>
        </w:tabs>
        <w:spacing w:line="385" w:lineRule="exact"/>
        <w:jc w:val="right"/>
        <w:rPr>
          <w:rFonts w:ascii="Arial" w:hAnsi="Arial" w:cs="Arial"/>
          <w:b/>
          <w:bCs/>
          <w:color w:val="000000" w:themeColor="text1"/>
        </w:rPr>
      </w:pPr>
    </w:p>
    <w:p w:rsidR="00AF2CF0" w:rsidRPr="00B73F8C" w:rsidRDefault="00AF2CF0" w:rsidP="00AF2CF0">
      <w:pPr>
        <w:widowControl w:val="0"/>
        <w:tabs>
          <w:tab w:val="left" w:pos="498"/>
          <w:tab w:val="right" w:pos="9649"/>
        </w:tabs>
        <w:spacing w:line="385" w:lineRule="exact"/>
        <w:jc w:val="right"/>
        <w:rPr>
          <w:rFonts w:ascii="Arial" w:hAnsi="Arial" w:cs="Arial"/>
          <w:b/>
          <w:bCs/>
          <w:color w:val="000000" w:themeColor="text1"/>
        </w:rPr>
      </w:pPr>
      <w:r w:rsidRPr="00B73F8C">
        <w:rPr>
          <w:rFonts w:ascii="Arial" w:hAnsi="Arial" w:cs="Arial"/>
          <w:b/>
          <w:bCs/>
          <w:color w:val="000000" w:themeColor="text1"/>
        </w:rPr>
        <w:lastRenderedPageBreak/>
        <w:t>Annex VI</w:t>
      </w:r>
    </w:p>
    <w:p w:rsidR="00AF2CF0" w:rsidRPr="00811ABB" w:rsidRDefault="00AF2CF0" w:rsidP="00AF2CF0">
      <w:pPr>
        <w:widowControl w:val="0"/>
        <w:tabs>
          <w:tab w:val="left" w:pos="498"/>
          <w:tab w:val="right" w:pos="9649"/>
        </w:tabs>
        <w:jc w:val="center"/>
        <w:rPr>
          <w:rFonts w:ascii="Arial" w:hAnsi="Arial" w:cs="Arial"/>
          <w:b/>
          <w:color w:val="000000" w:themeColor="text1"/>
          <w:sz w:val="16"/>
          <w:szCs w:val="18"/>
        </w:rPr>
      </w:pPr>
    </w:p>
    <w:p w:rsidR="00AF2CF0" w:rsidRPr="00B73F8C" w:rsidRDefault="00AF2CF0" w:rsidP="00AF2CF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AF2CF0" w:rsidRPr="00ED153E" w:rsidRDefault="00AF2CF0" w:rsidP="00AF2CF0">
      <w:pPr>
        <w:widowControl w:val="0"/>
        <w:tabs>
          <w:tab w:val="left" w:pos="498"/>
          <w:tab w:val="right" w:pos="9649"/>
        </w:tabs>
        <w:jc w:val="center"/>
        <w:rPr>
          <w:rFonts w:ascii="Arial" w:hAnsi="Arial" w:cs="Arial"/>
          <w:b/>
          <w:color w:val="000000" w:themeColor="text1"/>
          <w:sz w:val="16"/>
          <w:szCs w:val="16"/>
        </w:rPr>
      </w:pPr>
    </w:p>
    <w:p w:rsidR="00AF2CF0" w:rsidRPr="00B73F8C" w:rsidRDefault="00AF2CF0" w:rsidP="00AF2CF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AF2CF0" w:rsidRPr="00B73F8C" w:rsidRDefault="00AF2CF0" w:rsidP="00AF2CF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AF2CF0" w:rsidRPr="00B73F8C" w:rsidRDefault="00AF2CF0" w:rsidP="00AF2CF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AF2CF0" w:rsidRPr="00B73F8C" w:rsidRDefault="00AF2CF0" w:rsidP="00AF2CF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AF2CF0" w:rsidRPr="00B73F8C" w:rsidRDefault="00AF2CF0" w:rsidP="00AF2CF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AF2CF0" w:rsidRPr="00B73F8C" w:rsidRDefault="00AF2CF0" w:rsidP="00AF2CF0">
      <w:pPr>
        <w:widowControl w:val="0"/>
        <w:tabs>
          <w:tab w:val="left" w:pos="498"/>
          <w:tab w:val="right" w:pos="9649"/>
        </w:tabs>
        <w:rPr>
          <w:rFonts w:ascii="Arial" w:hAnsi="Arial" w:cs="Arial"/>
          <w:b/>
          <w:color w:val="000000" w:themeColor="text1"/>
          <w:sz w:val="16"/>
        </w:rPr>
      </w:pPr>
    </w:p>
    <w:p w:rsidR="00AF2CF0" w:rsidRPr="00B73F8C" w:rsidRDefault="00AF2CF0" w:rsidP="00AF2CF0">
      <w:pPr>
        <w:widowControl w:val="0"/>
        <w:tabs>
          <w:tab w:val="left" w:pos="498"/>
          <w:tab w:val="right" w:pos="9649"/>
        </w:tabs>
        <w:rPr>
          <w:rFonts w:ascii="Arial" w:hAnsi="Arial" w:cs="Arial"/>
          <w:i/>
          <w:color w:val="000000" w:themeColor="text1"/>
          <w:sz w:val="18"/>
        </w:rPr>
      </w:pPr>
    </w:p>
    <w:p w:rsidR="00AF2CF0" w:rsidRPr="00B73F8C" w:rsidRDefault="00AF2CF0" w:rsidP="00AF2CF0">
      <w:pPr>
        <w:widowControl w:val="0"/>
        <w:tabs>
          <w:tab w:val="left" w:pos="204"/>
        </w:tabs>
        <w:jc w:val="center"/>
        <w:rPr>
          <w:rFonts w:ascii="Arial" w:hAnsi="Arial" w:cs="Arial"/>
          <w:b/>
          <w:color w:val="000000" w:themeColor="text1"/>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LANKA</w:t>
      </w:r>
    </w:p>
    <w:p w:rsidR="00AF2CF0" w:rsidRPr="00B73F8C" w:rsidRDefault="00AF2CF0" w:rsidP="00AF2CF0">
      <w:pPr>
        <w:widowControl w:val="0"/>
        <w:tabs>
          <w:tab w:val="left" w:pos="204"/>
        </w:tabs>
        <w:jc w:val="center"/>
        <w:rPr>
          <w:rFonts w:ascii="Arial" w:hAnsi="Arial" w:cs="Arial"/>
          <w:b/>
          <w:color w:val="000000" w:themeColor="text1"/>
        </w:rPr>
      </w:pPr>
      <w:r w:rsidRPr="00B73F8C">
        <w:rPr>
          <w:rFonts w:ascii="Arial" w:hAnsi="Arial" w:cs="Arial"/>
          <w:b/>
          <w:color w:val="000000" w:themeColor="text1"/>
        </w:rPr>
        <w:t>AGREEMENT</w:t>
      </w:r>
    </w:p>
    <w:p w:rsidR="00AF2CF0" w:rsidRPr="00B73F8C" w:rsidRDefault="00AF2CF0" w:rsidP="00AF2CF0">
      <w:pPr>
        <w:widowControl w:val="0"/>
        <w:tabs>
          <w:tab w:val="left" w:pos="204"/>
        </w:tabs>
        <w:rPr>
          <w:rFonts w:ascii="Arial" w:hAnsi="Arial" w:cs="Arial"/>
          <w:color w:val="000000" w:themeColor="text1"/>
          <w:sz w:val="16"/>
        </w:rPr>
      </w:pPr>
    </w:p>
    <w:p w:rsidR="00AF2CF0" w:rsidRPr="00B73F8C" w:rsidRDefault="00AF2CF0" w:rsidP="00AF2CF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AF2CF0" w:rsidRPr="00B73F8C" w:rsidRDefault="00AF2CF0" w:rsidP="00AF2CF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AF2CF0" w:rsidRDefault="00AF2CF0" w:rsidP="00AF2CF0">
      <w:pPr>
        <w:jc w:val="both"/>
        <w:rPr>
          <w:rFonts w:ascii="Arial" w:hAnsi="Arial" w:cs="Arial"/>
          <w:color w:val="000000" w:themeColor="text1"/>
        </w:rPr>
      </w:pPr>
      <w:r w:rsidRPr="00D758D3">
        <w:rPr>
          <w:rFonts w:ascii="Arial" w:hAnsi="Arial" w:cs="Arial"/>
          <w:color w:val="000000" w:themeColor="text1"/>
        </w:rPr>
        <w:t xml:space="preserve">This </w:t>
      </w:r>
      <w:r w:rsidRPr="00D758D3">
        <w:rPr>
          <w:rFonts w:ascii="Arial" w:hAnsi="Arial" w:cs="Arial"/>
          <w:b/>
          <w:color w:val="000000" w:themeColor="text1"/>
        </w:rPr>
        <w:t>AGREEMENT</w:t>
      </w:r>
      <w:r w:rsidRPr="00D758D3">
        <w:rPr>
          <w:rFonts w:ascii="Arial" w:hAnsi="Arial" w:cs="Arial"/>
          <w:color w:val="000000" w:themeColor="text1"/>
        </w:rPr>
        <w:t xml:space="preserve"> made and entered into between the State Pharmaceuticals Corporation of Sri Lanka, a Corporation established under the State Industrial Corporation Act. No. 49 of 1957 and having  its Head Office at 75, Sir Baron </w:t>
      </w:r>
      <w:proofErr w:type="spellStart"/>
      <w:r w:rsidRPr="00D758D3">
        <w:rPr>
          <w:rFonts w:ascii="Arial" w:hAnsi="Arial" w:cs="Arial"/>
          <w:color w:val="000000" w:themeColor="text1"/>
        </w:rPr>
        <w:t>Jayatillaka</w:t>
      </w:r>
      <w:proofErr w:type="spellEnd"/>
      <w:r>
        <w:rPr>
          <w:rFonts w:ascii="Arial" w:hAnsi="Arial" w:cs="Arial"/>
          <w:color w:val="000000" w:themeColor="text1"/>
        </w:rPr>
        <w:t xml:space="preserve"> </w:t>
      </w:r>
      <w:r w:rsidRPr="00D758D3">
        <w:rPr>
          <w:rFonts w:ascii="Arial" w:hAnsi="Arial" w:cs="Arial"/>
          <w:color w:val="000000" w:themeColor="text1"/>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rPr>
        <w:t>FIRST PART</w:t>
      </w:r>
    </w:p>
    <w:p w:rsidR="00AF2CF0" w:rsidRPr="00D758D3" w:rsidRDefault="00AF2CF0" w:rsidP="00AF2CF0">
      <w:pPr>
        <w:jc w:val="both"/>
        <w:rPr>
          <w:rFonts w:ascii="Arial" w:hAnsi="Arial" w:cs="Arial"/>
          <w:b/>
          <w:bCs/>
          <w:color w:val="000000" w:themeColor="text1"/>
        </w:rPr>
      </w:pPr>
      <w:r w:rsidRPr="00D758D3">
        <w:rPr>
          <w:rFonts w:ascii="Arial" w:hAnsi="Arial" w:cs="Arial"/>
          <w:b/>
          <w:bCs/>
          <w:color w:val="000000" w:themeColor="text1"/>
        </w:rPr>
        <w:t xml:space="preserve">AND </w:t>
      </w:r>
    </w:p>
    <w:p w:rsidR="00AF2CF0" w:rsidRPr="00D758D3" w:rsidRDefault="00AF2CF0" w:rsidP="00AF2CF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F2CF0" w:rsidRDefault="00AF2CF0" w:rsidP="00AF2CF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SECOND PART</w:t>
      </w:r>
      <w:r w:rsidRPr="00D758D3">
        <w:rPr>
          <w:rFonts w:ascii="Arial" w:hAnsi="Arial" w:cs="Arial"/>
          <w:b/>
          <w:bCs/>
          <w:color w:val="000000" w:themeColor="text1"/>
        </w:rPr>
        <w:t>.</w:t>
      </w:r>
    </w:p>
    <w:p w:rsidR="00AF2CF0" w:rsidRPr="00D758D3" w:rsidRDefault="00AF2CF0" w:rsidP="00AF2CF0">
      <w:pPr>
        <w:jc w:val="both"/>
        <w:rPr>
          <w:rFonts w:ascii="Arial" w:hAnsi="Arial" w:cs="Arial"/>
          <w:b/>
          <w:bCs/>
          <w:color w:val="000000" w:themeColor="text1"/>
        </w:rPr>
      </w:pPr>
      <w:r>
        <w:rPr>
          <w:rFonts w:ascii="Arial" w:hAnsi="Arial" w:cs="Arial"/>
          <w:b/>
          <w:bCs/>
          <w:color w:val="000000" w:themeColor="text1"/>
        </w:rPr>
        <w:t>AND</w:t>
      </w:r>
    </w:p>
    <w:p w:rsidR="00AF2CF0" w:rsidRPr="00D758D3" w:rsidRDefault="00AF2CF0" w:rsidP="00AF2CF0">
      <w:pPr>
        <w:jc w:val="both"/>
        <w:rPr>
          <w:rFonts w:ascii="Arial" w:hAnsi="Arial" w:cs="Arial"/>
          <w:bCs/>
          <w:color w:val="000000" w:themeColor="text1"/>
        </w:rPr>
      </w:pPr>
      <w:r w:rsidRPr="00D758D3">
        <w:rPr>
          <w:rFonts w:ascii="Arial" w:hAnsi="Arial" w:cs="Arial"/>
          <w:bCs/>
          <w:color w:val="000000" w:themeColor="text1"/>
        </w:rPr>
        <w:t>M/s ………………………………………………</w:t>
      </w:r>
      <w:r>
        <w:rPr>
          <w:rFonts w:ascii="Arial" w:hAnsi="Arial" w:cs="Arial"/>
          <w:bCs/>
          <w:color w:val="000000" w:themeColor="text1"/>
        </w:rPr>
        <w:t>…………………………………………………………..</w:t>
      </w:r>
    </w:p>
    <w:p w:rsidR="00AF2CF0" w:rsidRPr="00D758D3" w:rsidRDefault="00AF2CF0" w:rsidP="00AF2CF0">
      <w:pPr>
        <w:jc w:val="both"/>
        <w:rPr>
          <w:rFonts w:ascii="Arial" w:hAnsi="Arial" w:cs="Arial"/>
          <w:b/>
          <w:bCs/>
          <w:color w:val="000000" w:themeColor="text1"/>
        </w:rPr>
      </w:pPr>
      <w:r w:rsidRPr="00D758D3">
        <w:rPr>
          <w:rFonts w:ascii="Arial" w:hAnsi="Arial" w:cs="Arial"/>
          <w:b/>
          <w:color w:val="000000" w:themeColor="text1"/>
        </w:rPr>
        <w:t>…</w:t>
      </w:r>
      <w:r w:rsidRPr="00D758D3">
        <w:rPr>
          <w:rFonts w:ascii="Arial" w:hAnsi="Arial" w:cs="Arial"/>
          <w:color w:val="000000" w:themeColor="text1"/>
        </w:rPr>
        <w:t xml:space="preserve">business under the time, style and firm of a company duly registered and carrying business (hereinafter called  “the </w:t>
      </w:r>
      <w:r>
        <w:rPr>
          <w:rFonts w:ascii="Arial" w:hAnsi="Arial" w:cs="Arial"/>
          <w:color w:val="000000" w:themeColor="text1"/>
        </w:rPr>
        <w:t>Local Agent</w:t>
      </w:r>
      <w:r w:rsidRPr="00D758D3">
        <w:rPr>
          <w:rFonts w:ascii="Arial" w:hAnsi="Arial" w:cs="Arial"/>
          <w:color w:val="000000" w:themeColor="text1"/>
        </w:rPr>
        <w:t xml:space="preserve">” and which term or expression shall mean and include the </w:t>
      </w:r>
      <w:proofErr w:type="spellStart"/>
      <w:r w:rsidRPr="00D758D3">
        <w:rPr>
          <w:rFonts w:ascii="Arial" w:hAnsi="Arial" w:cs="Arial"/>
          <w:color w:val="000000" w:themeColor="text1"/>
        </w:rPr>
        <w:t>said</w:t>
      </w:r>
      <w:proofErr w:type="spellEnd"/>
      <w:r w:rsidRPr="00D758D3">
        <w:rPr>
          <w:rFonts w:ascii="Arial" w:hAnsi="Arial" w:cs="Arial"/>
          <w:color w:val="000000" w:themeColor="text1"/>
        </w:rPr>
        <w:t xml:space="preserve"> and its/their/its heirs executors administrator and permitted assign/successors in business or permitted assigns) of the </w:t>
      </w:r>
      <w:r>
        <w:rPr>
          <w:rFonts w:ascii="Arial" w:hAnsi="Arial" w:cs="Arial"/>
          <w:b/>
          <w:bCs/>
          <w:color w:val="000000" w:themeColor="text1"/>
        </w:rPr>
        <w:t>THIRD PART</w:t>
      </w:r>
      <w:r w:rsidRPr="00D758D3">
        <w:rPr>
          <w:rFonts w:ascii="Arial" w:hAnsi="Arial" w:cs="Arial"/>
          <w:b/>
          <w:bCs/>
          <w:color w:val="000000" w:themeColor="text1"/>
        </w:rPr>
        <w:t>.</w:t>
      </w:r>
    </w:p>
    <w:p w:rsidR="00AF2CF0" w:rsidRPr="00B73F8C" w:rsidRDefault="00AF2CF0" w:rsidP="00AF2CF0">
      <w:pPr>
        <w:widowControl w:val="0"/>
        <w:tabs>
          <w:tab w:val="left" w:pos="527"/>
        </w:tabs>
        <w:spacing w:line="272" w:lineRule="exact"/>
        <w:rPr>
          <w:rFonts w:ascii="Arial" w:hAnsi="Arial" w:cs="Arial"/>
          <w:color w:val="000000" w:themeColor="text1"/>
        </w:rPr>
      </w:pPr>
      <w:r w:rsidRPr="00B73F8C">
        <w:rPr>
          <w:rFonts w:ascii="Arial" w:hAnsi="Arial" w:cs="Arial"/>
          <w:color w:val="000000" w:themeColor="text1"/>
        </w:rPr>
        <w:t xml:space="preserve">Whereas the State Pharmaceuticals Corporation has accepted the bid of </w:t>
      </w:r>
      <w:r>
        <w:rPr>
          <w:rFonts w:ascii="Arial" w:hAnsi="Arial" w:cs="Arial"/>
          <w:color w:val="000000" w:themeColor="text1"/>
        </w:rPr>
        <w:t xml:space="preserve">M/s       </w:t>
      </w:r>
      <w:r w:rsidRPr="00B73F8C">
        <w:rPr>
          <w:rFonts w:ascii="Arial" w:hAnsi="Arial" w:cs="Arial"/>
          <w:color w:val="000000" w:themeColor="text1"/>
        </w:rPr>
        <w:t>………………    ……………………………………………………………………………… for the supply and delivery of……………………………………………………</w:t>
      </w:r>
      <w:r>
        <w:rPr>
          <w:rFonts w:ascii="Arial" w:hAnsi="Arial" w:cs="Arial"/>
          <w:color w:val="000000" w:themeColor="text1"/>
        </w:rPr>
        <w:t xml:space="preserve"> as per the attached indent for </w:t>
      </w:r>
      <w:r w:rsidRPr="00B73F8C">
        <w:rPr>
          <w:rFonts w:ascii="Arial" w:hAnsi="Arial" w:cs="Arial"/>
          <w:color w:val="000000" w:themeColor="text1"/>
        </w:rPr>
        <w:t>………</w:t>
      </w:r>
      <w:r>
        <w:rPr>
          <w:rFonts w:ascii="Arial" w:hAnsi="Arial" w:cs="Arial"/>
          <w:color w:val="000000" w:themeColor="text1"/>
        </w:rPr>
        <w:t>……</w:t>
      </w:r>
      <w:r w:rsidRPr="00B73F8C">
        <w:rPr>
          <w:rFonts w:ascii="Arial" w:hAnsi="Arial" w:cs="Arial"/>
          <w:color w:val="000000" w:themeColor="text1"/>
        </w:rPr>
        <w:t>…</w:t>
      </w:r>
      <w:r>
        <w:rPr>
          <w:rFonts w:ascii="Arial" w:hAnsi="Arial" w:cs="Arial"/>
          <w:color w:val="000000" w:themeColor="text1"/>
        </w:rPr>
        <w:t xml:space="preserve"> marked         SPC ………………………………. Dated ………………………………and M/s ………………………………………………… will act as local agent of the supplier for all matters arising out of supplies </w:t>
      </w:r>
      <w:proofErr w:type="spellStart"/>
      <w:r w:rsidRPr="00B73F8C">
        <w:rPr>
          <w:rFonts w:ascii="Arial" w:hAnsi="Arial" w:cs="Arial"/>
          <w:color w:val="000000" w:themeColor="text1"/>
        </w:rPr>
        <w:t>here of</w:t>
      </w:r>
      <w:proofErr w:type="spellEnd"/>
      <w:r w:rsidRPr="00B73F8C">
        <w:rPr>
          <w:rFonts w:ascii="Arial" w:hAnsi="Arial" w:cs="Arial"/>
          <w:color w:val="000000" w:themeColor="text1"/>
        </w:rPr>
        <w:t>.</w:t>
      </w:r>
    </w:p>
    <w:p w:rsidR="00AF2CF0" w:rsidRDefault="00AF2CF0" w:rsidP="00AF2CF0">
      <w:pPr>
        <w:widowControl w:val="0"/>
        <w:tabs>
          <w:tab w:val="left" w:pos="527"/>
        </w:tabs>
        <w:spacing w:line="272" w:lineRule="exact"/>
        <w:rPr>
          <w:rFonts w:ascii="Arial" w:hAnsi="Arial" w:cs="Arial"/>
          <w:color w:val="000000" w:themeColor="text1"/>
        </w:rPr>
      </w:pPr>
    </w:p>
    <w:p w:rsidR="00AF2CF0" w:rsidRDefault="00AF2CF0" w:rsidP="00AF2CF0">
      <w:pPr>
        <w:widowControl w:val="0"/>
        <w:tabs>
          <w:tab w:val="left" w:pos="527"/>
        </w:tabs>
        <w:spacing w:line="272" w:lineRule="exact"/>
        <w:rPr>
          <w:rFonts w:ascii="Arial" w:hAnsi="Arial" w:cs="Arial"/>
          <w:color w:val="000000" w:themeColor="text1"/>
        </w:rPr>
      </w:pPr>
    </w:p>
    <w:p w:rsidR="00AF2CF0" w:rsidRPr="00B73F8C" w:rsidRDefault="00AF2CF0" w:rsidP="00AF2CF0">
      <w:pPr>
        <w:widowControl w:val="0"/>
        <w:tabs>
          <w:tab w:val="left" w:pos="204"/>
        </w:tabs>
        <w:spacing w:line="360" w:lineRule="auto"/>
        <w:rPr>
          <w:rFonts w:ascii="Arial" w:hAnsi="Arial" w:cs="Arial"/>
          <w:b/>
          <w:bCs/>
          <w:color w:val="000000" w:themeColor="text1"/>
          <w:u w:val="single"/>
        </w:rPr>
      </w:pPr>
      <w:r w:rsidRPr="00B73F8C">
        <w:rPr>
          <w:rFonts w:ascii="Arial" w:hAnsi="Arial" w:cs="Arial"/>
          <w:b/>
          <w:bCs/>
          <w:color w:val="000000" w:themeColor="text1"/>
          <w:u w:val="single"/>
        </w:rPr>
        <w:t>NOW IT IS HEREBY AGREED AS FOLLOWS:</w:t>
      </w:r>
    </w:p>
    <w:p w:rsidR="00AF2CF0" w:rsidRPr="00B73F8C" w:rsidRDefault="00AF2CF0" w:rsidP="00AF2CF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rPr>
        <w:t>1.</w:t>
      </w:r>
      <w:r w:rsidRPr="00B73F8C">
        <w:rPr>
          <w:rFonts w:ascii="Arial" w:hAnsi="Arial" w:cs="Arial"/>
          <w:color w:val="000000" w:themeColor="text1"/>
        </w:rPr>
        <w:tab/>
        <w:t xml:space="preserve">The following documents: </w:t>
      </w:r>
      <w:r w:rsidRPr="00B73F8C">
        <w:rPr>
          <w:rFonts w:ascii="Arial" w:hAnsi="Arial" w:cs="Arial"/>
          <w:color w:val="000000" w:themeColor="text1"/>
          <w:sz w:val="8"/>
        </w:rPr>
        <w:t>-</w:t>
      </w:r>
    </w:p>
    <w:p w:rsidR="00AF2CF0" w:rsidRDefault="00AF2CF0" w:rsidP="00AF2CF0">
      <w:pPr>
        <w:widowControl w:val="0"/>
        <w:tabs>
          <w:tab w:val="left" w:pos="527"/>
          <w:tab w:val="left" w:pos="918"/>
        </w:tabs>
        <w:ind w:left="918" w:hanging="391"/>
        <w:rPr>
          <w:rFonts w:ascii="Arial" w:hAnsi="Arial" w:cs="Arial"/>
          <w:color w:val="000000" w:themeColor="text1"/>
        </w:rPr>
      </w:pPr>
      <w:r w:rsidRPr="00B73F8C">
        <w:rPr>
          <w:rFonts w:ascii="Arial" w:hAnsi="Arial" w:cs="Arial"/>
          <w:color w:val="000000" w:themeColor="text1"/>
        </w:rPr>
        <w:t>(a)</w:t>
      </w:r>
      <w:r w:rsidRPr="00B73F8C">
        <w:rPr>
          <w:rFonts w:ascii="Arial" w:hAnsi="Arial" w:cs="Arial"/>
          <w:color w:val="000000" w:themeColor="text1"/>
        </w:rPr>
        <w:tab/>
      </w:r>
      <w:r>
        <w:rPr>
          <w:rFonts w:ascii="Arial" w:hAnsi="Arial" w:cs="Arial"/>
          <w:color w:val="000000" w:themeColor="text1"/>
        </w:rPr>
        <w:t>Conditions of C</w:t>
      </w:r>
      <w:r w:rsidRPr="00B73F8C">
        <w:rPr>
          <w:rFonts w:ascii="Arial" w:hAnsi="Arial" w:cs="Arial"/>
          <w:color w:val="000000" w:themeColor="text1"/>
        </w:rPr>
        <w:t>ontract</w:t>
      </w:r>
      <w:r>
        <w:rPr>
          <w:rFonts w:ascii="Arial" w:hAnsi="Arial" w:cs="Arial"/>
          <w:color w:val="000000" w:themeColor="text1"/>
        </w:rPr>
        <w:t xml:space="preserve"> m</w:t>
      </w:r>
      <w:r w:rsidRPr="00B73F8C">
        <w:rPr>
          <w:rFonts w:ascii="Arial" w:hAnsi="Arial" w:cs="Arial"/>
          <w:color w:val="000000" w:themeColor="text1"/>
        </w:rPr>
        <w:t xml:space="preserve">arked </w:t>
      </w:r>
      <w:r>
        <w:rPr>
          <w:rFonts w:ascii="Arial" w:hAnsi="Arial" w:cs="Arial"/>
          <w:color w:val="000000" w:themeColor="text1"/>
        </w:rPr>
        <w:t>– Annex 1</w:t>
      </w:r>
    </w:p>
    <w:p w:rsidR="00AF2CF0" w:rsidRDefault="00AF2CF0" w:rsidP="00AF2CF0">
      <w:pPr>
        <w:widowControl w:val="0"/>
        <w:tabs>
          <w:tab w:val="left" w:pos="527"/>
          <w:tab w:val="left" w:pos="918"/>
        </w:tabs>
        <w:ind w:left="918" w:hanging="391"/>
        <w:rPr>
          <w:rFonts w:ascii="Arial" w:hAnsi="Arial" w:cs="Arial"/>
          <w:color w:val="000000" w:themeColor="text1"/>
        </w:rPr>
      </w:pPr>
      <w:r>
        <w:rPr>
          <w:rFonts w:ascii="Arial" w:hAnsi="Arial" w:cs="Arial"/>
          <w:color w:val="000000" w:themeColor="text1"/>
        </w:rPr>
        <w:t>(b)  Bid Documents marked – Annex 2</w:t>
      </w:r>
    </w:p>
    <w:p w:rsidR="00AF2CF0" w:rsidRPr="00B73F8C" w:rsidRDefault="00AF2CF0" w:rsidP="00AF2CF0">
      <w:pPr>
        <w:widowControl w:val="0"/>
        <w:tabs>
          <w:tab w:val="left" w:pos="447"/>
          <w:tab w:val="left" w:pos="839"/>
        </w:tabs>
        <w:spacing w:line="272" w:lineRule="exact"/>
        <w:ind w:left="839" w:hanging="392"/>
        <w:rPr>
          <w:rFonts w:ascii="Arial" w:hAnsi="Arial" w:cs="Arial"/>
          <w:color w:val="000000" w:themeColor="text1"/>
        </w:rPr>
      </w:pPr>
      <w:r w:rsidRPr="00B73F8C">
        <w:rPr>
          <w:rFonts w:ascii="Arial" w:hAnsi="Arial" w:cs="Arial"/>
          <w:color w:val="000000" w:themeColor="text1"/>
        </w:rPr>
        <w:t>(</w:t>
      </w:r>
      <w:r>
        <w:rPr>
          <w:rFonts w:ascii="Arial" w:hAnsi="Arial" w:cs="Arial"/>
          <w:color w:val="000000" w:themeColor="text1"/>
        </w:rPr>
        <w:t>c</w:t>
      </w:r>
      <w:r w:rsidRPr="00B73F8C">
        <w:rPr>
          <w:rFonts w:ascii="Arial" w:hAnsi="Arial" w:cs="Arial"/>
          <w:color w:val="000000" w:themeColor="text1"/>
        </w:rPr>
        <w:t>)</w:t>
      </w:r>
      <w:r w:rsidRPr="00B73F8C">
        <w:rPr>
          <w:rFonts w:ascii="Arial" w:hAnsi="Arial" w:cs="Arial"/>
          <w:color w:val="000000" w:themeColor="text1"/>
        </w:rPr>
        <w:tab/>
        <w:t xml:space="preserve">Copy of Indent marked </w:t>
      </w:r>
      <w:r>
        <w:rPr>
          <w:rFonts w:ascii="Arial" w:hAnsi="Arial" w:cs="Arial"/>
          <w:color w:val="000000" w:themeColor="text1"/>
        </w:rPr>
        <w:t>– Annex 3</w:t>
      </w:r>
    </w:p>
    <w:p w:rsidR="00AF2CF0" w:rsidRDefault="00AF2CF0" w:rsidP="00AF2CF0">
      <w:pPr>
        <w:widowControl w:val="0"/>
        <w:tabs>
          <w:tab w:val="decimal" w:pos="720"/>
          <w:tab w:val="left" w:pos="3101"/>
        </w:tabs>
        <w:rPr>
          <w:rFonts w:ascii="Arial" w:hAnsi="Arial" w:cs="Arial"/>
          <w:color w:val="000000" w:themeColor="text1"/>
        </w:rPr>
      </w:pPr>
      <w:r w:rsidRPr="00B73F8C">
        <w:rPr>
          <w:rFonts w:ascii="Arial" w:hAnsi="Arial" w:cs="Arial"/>
          <w:color w:val="000000" w:themeColor="text1"/>
        </w:rPr>
        <w:tab/>
      </w:r>
    </w:p>
    <w:p w:rsidR="00AF2CF0" w:rsidRPr="00B73F8C" w:rsidRDefault="00AF2CF0" w:rsidP="00AF2CF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(hereinafter called “the Contract Documents”) showing and describing the nature and scope of the agreement duly signed by </w:t>
      </w:r>
      <w:r>
        <w:rPr>
          <w:rFonts w:ascii="Arial" w:hAnsi="Arial" w:cs="Arial"/>
          <w:color w:val="000000" w:themeColor="text1"/>
        </w:rPr>
        <w:t>three</w:t>
      </w:r>
      <w:r w:rsidRPr="00B73F8C">
        <w:rPr>
          <w:rFonts w:ascii="Arial" w:hAnsi="Arial" w:cs="Arial"/>
          <w:color w:val="000000" w:themeColor="text1"/>
        </w:rPr>
        <w:t xml:space="preserve"> parties shall be deemed to form and be read and construed as part and par</w:t>
      </w:r>
      <w:r>
        <w:rPr>
          <w:rFonts w:ascii="Arial" w:hAnsi="Arial" w:cs="Arial"/>
          <w:color w:val="000000" w:themeColor="text1"/>
        </w:rPr>
        <w:t>tia</w:t>
      </w:r>
      <w:r w:rsidRPr="00B73F8C">
        <w:rPr>
          <w:rFonts w:ascii="Arial" w:hAnsi="Arial" w:cs="Arial"/>
          <w:color w:val="000000" w:themeColor="text1"/>
        </w:rPr>
        <w:t>l of this agreement.</w:t>
      </w:r>
    </w:p>
    <w:p w:rsidR="00AF2CF0" w:rsidRPr="00B73F8C" w:rsidRDefault="00AF2CF0" w:rsidP="00AF2CF0">
      <w:pPr>
        <w:widowControl w:val="0"/>
        <w:tabs>
          <w:tab w:val="left" w:pos="232"/>
          <w:tab w:val="left" w:pos="487"/>
        </w:tabs>
        <w:spacing w:line="272" w:lineRule="exact"/>
        <w:ind w:left="487" w:hanging="255"/>
        <w:jc w:val="both"/>
        <w:rPr>
          <w:rFonts w:ascii="Arial" w:hAnsi="Arial" w:cs="Arial"/>
          <w:color w:val="000000" w:themeColor="text1"/>
        </w:rPr>
      </w:pPr>
      <w:r w:rsidRPr="00B73F8C">
        <w:rPr>
          <w:rFonts w:ascii="Arial" w:hAnsi="Arial" w:cs="Arial"/>
          <w:color w:val="000000" w:themeColor="text1"/>
        </w:rPr>
        <w:t>2.</w:t>
      </w:r>
      <w:r w:rsidRPr="00B73F8C">
        <w:rPr>
          <w:rFonts w:ascii="Arial" w:hAnsi="Arial" w:cs="Arial"/>
          <w:color w:val="000000" w:themeColor="text1"/>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rPr>
        <w:t>, and the local agent will be responsible for all the matters regarding the supplies which do not confirm to required standard.</w:t>
      </w:r>
      <w:r w:rsidRPr="00B73F8C">
        <w:rPr>
          <w:rFonts w:ascii="Arial" w:hAnsi="Arial" w:cs="Arial"/>
          <w:color w:val="000000" w:themeColor="text1"/>
        </w:rPr>
        <w:t>.</w:t>
      </w:r>
    </w:p>
    <w:p w:rsidR="00AF2CF0" w:rsidRPr="00B73F8C" w:rsidRDefault="00AF2CF0" w:rsidP="00AF2CF0">
      <w:pPr>
        <w:widowControl w:val="0"/>
        <w:tabs>
          <w:tab w:val="left" w:pos="487"/>
        </w:tabs>
        <w:spacing w:line="272" w:lineRule="exact"/>
        <w:ind w:left="487"/>
        <w:jc w:val="both"/>
        <w:rPr>
          <w:rFonts w:ascii="Arial" w:hAnsi="Arial" w:cs="Arial"/>
          <w:color w:val="000000" w:themeColor="text1"/>
        </w:rPr>
      </w:pPr>
      <w:r w:rsidRPr="00B73F8C">
        <w:rPr>
          <w:rFonts w:ascii="Arial" w:hAnsi="Arial" w:cs="Arial"/>
          <w:color w:val="000000" w:themeColor="text1"/>
        </w:rPr>
        <w:t xml:space="preserve">The supplier shall be paid for such supply and delivery of the goods according to the </w:t>
      </w:r>
      <w:r>
        <w:rPr>
          <w:rFonts w:ascii="Arial" w:hAnsi="Arial" w:cs="Arial"/>
          <w:color w:val="000000" w:themeColor="text1"/>
        </w:rPr>
        <w:t>Indent</w:t>
      </w:r>
      <w:r w:rsidRPr="00B73F8C">
        <w:rPr>
          <w:rFonts w:ascii="Arial" w:hAnsi="Arial" w:cs="Arial"/>
          <w:color w:val="000000" w:themeColor="text1"/>
        </w:rPr>
        <w:t xml:space="preserve">      marked and in the manner and at the times hereinafter specified.</w:t>
      </w:r>
    </w:p>
    <w:p w:rsidR="00AF2CF0" w:rsidRDefault="00AF2CF0" w:rsidP="00AF2CF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This contract as herein before defined constitutes the entire agreement between SPC</w:t>
      </w:r>
      <w:r>
        <w:rPr>
          <w:rFonts w:ascii="Arial" w:hAnsi="Arial" w:cs="Arial"/>
          <w:color w:val="000000" w:themeColor="text1"/>
        </w:rPr>
        <w:t>,</w:t>
      </w:r>
      <w:r w:rsidRPr="00B73F8C">
        <w:rPr>
          <w:rFonts w:ascii="Arial" w:hAnsi="Arial" w:cs="Arial"/>
          <w:color w:val="000000" w:themeColor="text1"/>
        </w:rPr>
        <w:t xml:space="preserve"> the sup</w:t>
      </w:r>
      <w:r w:rsidRPr="00B73F8C">
        <w:rPr>
          <w:rFonts w:ascii="Arial" w:hAnsi="Arial" w:cs="Arial"/>
          <w:color w:val="000000" w:themeColor="text1"/>
        </w:rPr>
        <w:softHyphen/>
        <w:t xml:space="preserve">plier and </w:t>
      </w:r>
      <w:r>
        <w:rPr>
          <w:rFonts w:ascii="Arial" w:hAnsi="Arial" w:cs="Arial"/>
          <w:color w:val="000000" w:themeColor="text1"/>
        </w:rPr>
        <w:t xml:space="preserve">the local agent </w:t>
      </w:r>
      <w:r w:rsidRPr="00B73F8C">
        <w:rPr>
          <w:rFonts w:ascii="Arial" w:hAnsi="Arial" w:cs="Arial"/>
          <w:color w:val="000000" w:themeColor="text1"/>
        </w:rPr>
        <w:t>may only be modified or repealed by formal agreement in writing duly executed by the parties or their authorized representatives.</w:t>
      </w:r>
    </w:p>
    <w:p w:rsidR="006E6A95" w:rsidRPr="00B73F8C" w:rsidRDefault="006E6A95" w:rsidP="00AF2CF0">
      <w:pPr>
        <w:widowControl w:val="0"/>
        <w:tabs>
          <w:tab w:val="left" w:pos="447"/>
        </w:tabs>
        <w:spacing w:line="272" w:lineRule="exact"/>
        <w:ind w:left="447"/>
        <w:jc w:val="both"/>
        <w:rPr>
          <w:rFonts w:ascii="Arial" w:hAnsi="Arial" w:cs="Arial"/>
          <w:color w:val="000000" w:themeColor="text1"/>
        </w:rPr>
      </w:pPr>
    </w:p>
    <w:p w:rsidR="00AF2CF0" w:rsidRPr="00B73F8C" w:rsidRDefault="00AF2CF0" w:rsidP="00AF2CF0">
      <w:pPr>
        <w:widowControl w:val="0"/>
        <w:tabs>
          <w:tab w:val="left" w:pos="447"/>
        </w:tabs>
        <w:spacing w:line="272" w:lineRule="exact"/>
        <w:ind w:left="447"/>
        <w:jc w:val="both"/>
        <w:rPr>
          <w:rFonts w:ascii="Arial" w:hAnsi="Arial" w:cs="Arial"/>
          <w:color w:val="000000" w:themeColor="text1"/>
        </w:rPr>
      </w:pPr>
      <w:r w:rsidRPr="00B73F8C">
        <w:rPr>
          <w:rFonts w:ascii="Arial" w:hAnsi="Arial" w:cs="Arial"/>
          <w:color w:val="000000" w:themeColor="text1"/>
        </w:rPr>
        <w:t xml:space="preserve">In witness whereof the State Pharmaceuticals Corporation has caused its Common Seal to be affixed and </w:t>
      </w:r>
      <w:r>
        <w:rPr>
          <w:rFonts w:ascii="Arial" w:hAnsi="Arial" w:cs="Arial"/>
          <w:color w:val="000000" w:themeColor="text1"/>
        </w:rPr>
        <w:t xml:space="preserve">……………………… and …………………………. of </w:t>
      </w:r>
      <w:r w:rsidRPr="00B73F8C">
        <w:rPr>
          <w:rFonts w:ascii="Arial" w:hAnsi="Arial" w:cs="Arial"/>
          <w:color w:val="000000" w:themeColor="text1"/>
        </w:rPr>
        <w:t>State Pharmaceuticals Corporation</w:t>
      </w:r>
      <w:r>
        <w:rPr>
          <w:rFonts w:ascii="Arial" w:hAnsi="Arial" w:cs="Arial"/>
          <w:color w:val="000000" w:themeColor="text1"/>
        </w:rPr>
        <w:t xml:space="preserve"> have set their hands and </w:t>
      </w:r>
      <w:r w:rsidRPr="00B73F8C">
        <w:rPr>
          <w:rFonts w:ascii="Arial" w:hAnsi="Arial" w:cs="Arial"/>
          <w:color w:val="000000" w:themeColor="text1"/>
        </w:rPr>
        <w:t xml:space="preserve">Supplier </w:t>
      </w:r>
      <w:r>
        <w:rPr>
          <w:rFonts w:ascii="Arial" w:hAnsi="Arial" w:cs="Arial"/>
          <w:color w:val="000000" w:themeColor="text1"/>
        </w:rPr>
        <w:t xml:space="preserve">and the Local Agent </w:t>
      </w:r>
      <w:r w:rsidRPr="00B73F8C">
        <w:rPr>
          <w:rFonts w:ascii="Arial" w:hAnsi="Arial" w:cs="Arial"/>
          <w:color w:val="000000" w:themeColor="text1"/>
        </w:rPr>
        <w:t>has placed its hand/caused its Common Seal to be af</w:t>
      </w:r>
      <w:r w:rsidRPr="00B73F8C">
        <w:rPr>
          <w:rFonts w:ascii="Arial" w:hAnsi="Arial" w:cs="Arial"/>
          <w:color w:val="000000" w:themeColor="text1"/>
        </w:rPr>
        <w:softHyphen/>
        <w:t>fixed hereunto and to two other of the same tenor on this</w:t>
      </w:r>
      <w:r>
        <w:rPr>
          <w:rFonts w:ascii="Arial" w:hAnsi="Arial" w:cs="Arial"/>
          <w:color w:val="000000" w:themeColor="text1"/>
        </w:rPr>
        <w:t xml:space="preserve"> …………….20…</w:t>
      </w:r>
    </w:p>
    <w:p w:rsidR="00AF2CF0" w:rsidRPr="00D61026" w:rsidRDefault="00AF2CF0" w:rsidP="00AF2CF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AF2CF0" w:rsidRDefault="00AF2CF0" w:rsidP="00AF2CF0">
      <w:pPr>
        <w:pStyle w:val="BodyText"/>
        <w:rPr>
          <w:sz w:val="28"/>
          <w:szCs w:val="28"/>
        </w:rPr>
      </w:pPr>
    </w:p>
    <w:p w:rsidR="00AF2CF0" w:rsidRDefault="00AF2CF0" w:rsidP="00AF2CF0">
      <w:pPr>
        <w:pStyle w:val="BodyText"/>
        <w:rPr>
          <w:sz w:val="28"/>
          <w:szCs w:val="28"/>
        </w:rPr>
      </w:pPr>
    </w:p>
    <w:p w:rsidR="00AF2CF0" w:rsidRPr="002D4460" w:rsidRDefault="00AF2CF0" w:rsidP="00AF2CF0">
      <w:pPr>
        <w:pStyle w:val="BodyText"/>
        <w:rPr>
          <w:sz w:val="28"/>
          <w:szCs w:val="28"/>
        </w:rPr>
      </w:pPr>
    </w:p>
    <w:p w:rsidR="00AF2CF0" w:rsidRPr="002D4460" w:rsidRDefault="00AF2CF0" w:rsidP="00AF2CF0">
      <w:pPr>
        <w:pStyle w:val="BodyText"/>
        <w:ind w:firstLine="450"/>
        <w:rPr>
          <w:sz w:val="28"/>
          <w:szCs w:val="28"/>
        </w:rPr>
      </w:pPr>
      <w:r w:rsidRPr="002D4460">
        <w:rPr>
          <w:sz w:val="28"/>
          <w:szCs w:val="28"/>
        </w:rPr>
        <w:t>1.     ……………………………………..</w:t>
      </w:r>
    </w:p>
    <w:p w:rsidR="00AF2CF0" w:rsidRPr="002D4460" w:rsidRDefault="00AF2CF0" w:rsidP="00AF2CF0">
      <w:pPr>
        <w:pStyle w:val="BodyText"/>
        <w:ind w:firstLine="450"/>
        <w:rPr>
          <w:sz w:val="28"/>
          <w:szCs w:val="28"/>
        </w:rPr>
      </w:pPr>
      <w:proofErr w:type="gramStart"/>
      <w:r w:rsidRPr="002D4460">
        <w:rPr>
          <w:sz w:val="28"/>
          <w:szCs w:val="28"/>
        </w:rPr>
        <w:t>President/Managing Director/C.E.O.</w:t>
      </w:r>
      <w:proofErr w:type="gramEnd"/>
    </w:p>
    <w:p w:rsidR="00AF2CF0" w:rsidRPr="002D4460" w:rsidRDefault="00AF2CF0" w:rsidP="00AF2CF0">
      <w:pPr>
        <w:pStyle w:val="BodyText"/>
        <w:ind w:firstLine="450"/>
        <w:rPr>
          <w:sz w:val="28"/>
          <w:szCs w:val="28"/>
        </w:rPr>
      </w:pPr>
    </w:p>
    <w:p w:rsidR="00AF2CF0" w:rsidRPr="002D4460" w:rsidRDefault="00AF2CF0" w:rsidP="00AF2CF0">
      <w:pPr>
        <w:pStyle w:val="BodyText"/>
        <w:ind w:firstLine="450"/>
        <w:rPr>
          <w:sz w:val="28"/>
          <w:szCs w:val="28"/>
        </w:rPr>
      </w:pPr>
    </w:p>
    <w:p w:rsidR="00AF2CF0" w:rsidRPr="002D4460" w:rsidRDefault="00AF2CF0" w:rsidP="00AF2CF0">
      <w:pPr>
        <w:pStyle w:val="BodyText"/>
        <w:ind w:firstLine="450"/>
        <w:rPr>
          <w:sz w:val="28"/>
          <w:szCs w:val="28"/>
        </w:rPr>
      </w:pPr>
      <w:r w:rsidRPr="002D4460">
        <w:rPr>
          <w:sz w:val="28"/>
          <w:szCs w:val="28"/>
        </w:rPr>
        <w:t>2.    ……………………………………..</w:t>
      </w:r>
    </w:p>
    <w:p w:rsidR="00AF2CF0" w:rsidRPr="002D4460" w:rsidRDefault="00AF2CF0" w:rsidP="00AF2CF0">
      <w:pPr>
        <w:pStyle w:val="BodyText"/>
        <w:ind w:firstLine="450"/>
        <w:rPr>
          <w:sz w:val="28"/>
          <w:szCs w:val="28"/>
        </w:rPr>
      </w:pPr>
      <w:r w:rsidRPr="002D4460">
        <w:rPr>
          <w:sz w:val="28"/>
          <w:szCs w:val="28"/>
        </w:rPr>
        <w:t xml:space="preserve">       Director</w:t>
      </w:r>
    </w:p>
    <w:p w:rsidR="00AF2CF0" w:rsidRDefault="00AF2CF0" w:rsidP="00AF2CF0">
      <w:pPr>
        <w:widowControl w:val="0"/>
        <w:tabs>
          <w:tab w:val="left" w:pos="340"/>
        </w:tabs>
        <w:spacing w:line="272" w:lineRule="exact"/>
        <w:ind w:left="340"/>
        <w:jc w:val="center"/>
        <w:rPr>
          <w:rFonts w:ascii="Arial" w:hAnsi="Arial" w:cs="Arial"/>
          <w:b/>
          <w:color w:val="000000" w:themeColor="text1"/>
        </w:rPr>
      </w:pPr>
    </w:p>
    <w:p w:rsidR="00AF2CF0" w:rsidRDefault="00AF2CF0" w:rsidP="00AF2CF0">
      <w:pPr>
        <w:widowControl w:val="0"/>
        <w:tabs>
          <w:tab w:val="left" w:pos="340"/>
        </w:tabs>
        <w:spacing w:line="272" w:lineRule="exact"/>
        <w:ind w:left="340"/>
        <w:jc w:val="center"/>
        <w:rPr>
          <w:rFonts w:ascii="Arial" w:hAnsi="Arial" w:cs="Arial"/>
          <w:b/>
          <w:color w:val="000000" w:themeColor="text1"/>
        </w:rPr>
      </w:pPr>
    </w:p>
    <w:p w:rsidR="00AF2CF0" w:rsidRDefault="00AF2CF0" w:rsidP="00AF2CF0">
      <w:pPr>
        <w:widowControl w:val="0"/>
        <w:tabs>
          <w:tab w:val="left" w:pos="340"/>
        </w:tabs>
        <w:spacing w:line="272" w:lineRule="exact"/>
        <w:ind w:left="340"/>
        <w:jc w:val="center"/>
        <w:rPr>
          <w:rFonts w:ascii="Arial" w:hAnsi="Arial" w:cs="Arial"/>
          <w:b/>
          <w:color w:val="000000" w:themeColor="text1"/>
        </w:rPr>
      </w:pPr>
    </w:p>
    <w:p w:rsidR="00AF2CF0" w:rsidRDefault="00AF2CF0" w:rsidP="00AF2CF0">
      <w:pPr>
        <w:widowControl w:val="0"/>
        <w:tabs>
          <w:tab w:val="left" w:pos="340"/>
        </w:tabs>
        <w:spacing w:line="272" w:lineRule="exact"/>
        <w:ind w:left="340"/>
        <w:jc w:val="center"/>
        <w:rPr>
          <w:rFonts w:ascii="Arial" w:hAnsi="Arial" w:cs="Arial"/>
          <w:b/>
          <w:color w:val="000000" w:themeColor="text1"/>
        </w:rPr>
      </w:pPr>
    </w:p>
    <w:p w:rsidR="00AF2CF0" w:rsidRDefault="00AF2CF0"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6E6A95" w:rsidRDefault="006E6A95" w:rsidP="00AF2CF0">
      <w:pPr>
        <w:widowControl w:val="0"/>
        <w:tabs>
          <w:tab w:val="left" w:pos="340"/>
        </w:tabs>
        <w:spacing w:line="272" w:lineRule="exact"/>
        <w:ind w:left="340"/>
        <w:jc w:val="center"/>
        <w:rPr>
          <w:rFonts w:ascii="Arial" w:hAnsi="Arial" w:cs="Arial"/>
          <w:b/>
          <w:color w:val="000000" w:themeColor="text1"/>
        </w:rPr>
      </w:pPr>
    </w:p>
    <w:p w:rsidR="00AF2CF0" w:rsidRDefault="00AF2CF0" w:rsidP="00AF2CF0">
      <w:pPr>
        <w:widowControl w:val="0"/>
        <w:tabs>
          <w:tab w:val="left" w:pos="340"/>
        </w:tabs>
        <w:spacing w:line="272" w:lineRule="exact"/>
        <w:ind w:left="340"/>
        <w:jc w:val="center"/>
        <w:rPr>
          <w:rFonts w:ascii="Arial" w:hAnsi="Arial" w:cs="Arial"/>
          <w:b/>
          <w:color w:val="000000" w:themeColor="text1"/>
        </w:rPr>
      </w:pPr>
      <w:r w:rsidRPr="00A23F1D">
        <w:rPr>
          <w:rFonts w:ascii="Arial" w:hAnsi="Arial" w:cs="Arial"/>
          <w:b/>
          <w:color w:val="000000" w:themeColor="text1"/>
        </w:rPr>
        <w:t>CONDITIONS OF CONTRACT</w:t>
      </w:r>
    </w:p>
    <w:p w:rsidR="00AF2CF0" w:rsidRDefault="00AF2CF0" w:rsidP="00AF2CF0">
      <w:pPr>
        <w:pStyle w:val="BodyText"/>
        <w:ind w:firstLine="450"/>
        <w:rPr>
          <w:sz w:val="28"/>
          <w:szCs w:val="28"/>
        </w:rPr>
      </w:pPr>
    </w:p>
    <w:p w:rsidR="00AF2CF0" w:rsidRDefault="00AF2CF0" w:rsidP="00AF2CF0">
      <w:pPr>
        <w:widowControl w:val="0"/>
        <w:tabs>
          <w:tab w:val="left" w:pos="204"/>
        </w:tabs>
        <w:spacing w:line="272" w:lineRule="exact"/>
        <w:jc w:val="both"/>
        <w:rPr>
          <w:rFonts w:ascii="Arial" w:hAnsi="Arial" w:cs="Arial"/>
          <w:b/>
          <w:bCs/>
          <w:u w:val="single"/>
        </w:rPr>
      </w:pPr>
      <w:proofErr w:type="gramStart"/>
      <w:r w:rsidRPr="001B5126">
        <w:rPr>
          <w:rFonts w:ascii="Arial" w:hAnsi="Arial" w:cs="Arial"/>
          <w:bCs/>
        </w:rPr>
        <w:t>3.</w:t>
      </w:r>
      <w:r w:rsidRPr="001B5126">
        <w:rPr>
          <w:rFonts w:ascii="Arial" w:hAnsi="Arial" w:cs="Arial"/>
          <w:b/>
          <w:bCs/>
          <w:u w:val="single"/>
        </w:rPr>
        <w:t>FREE</w:t>
      </w:r>
      <w:proofErr w:type="gramEnd"/>
      <w:r w:rsidRPr="001B5126">
        <w:rPr>
          <w:rFonts w:ascii="Arial" w:hAnsi="Arial" w:cs="Arial"/>
          <w:b/>
          <w:bCs/>
          <w:u w:val="single"/>
        </w:rPr>
        <w:t xml:space="preserve"> REPLACEMENT /REIMBURSEMENT</w:t>
      </w:r>
    </w:p>
    <w:p w:rsidR="006E6A95" w:rsidRPr="001B5126" w:rsidRDefault="006E6A95" w:rsidP="00AF2CF0">
      <w:pPr>
        <w:widowControl w:val="0"/>
        <w:tabs>
          <w:tab w:val="left" w:pos="204"/>
        </w:tabs>
        <w:spacing w:line="272" w:lineRule="exact"/>
        <w:jc w:val="both"/>
        <w:rPr>
          <w:rFonts w:ascii="Arial" w:hAnsi="Arial" w:cs="Arial"/>
          <w:b/>
          <w:bCs/>
          <w:u w:val="single"/>
        </w:rPr>
      </w:pPr>
    </w:p>
    <w:p w:rsidR="00AF2CF0" w:rsidRPr="001329C7" w:rsidRDefault="00AF2CF0" w:rsidP="00AF2CF0">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rPr>
      </w:pPr>
      <w:r w:rsidRPr="001329C7">
        <w:rPr>
          <w:rFonts w:ascii="Arial" w:hAnsi="Arial" w:cs="Arial"/>
          <w:color w:val="000000" w:themeColor="text1"/>
        </w:rPr>
        <w:t xml:space="preserve">SPC reserves the right to call for Free Replacement/Reimbursement in the event of </w:t>
      </w:r>
    </w:p>
    <w:p w:rsidR="00AF2CF0" w:rsidRPr="00B73F8C" w:rsidRDefault="00AF2CF0" w:rsidP="00AF2CF0">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rPr>
      </w:pPr>
      <w:r w:rsidRPr="00B73F8C">
        <w:rPr>
          <w:rFonts w:ascii="Arial" w:hAnsi="Arial" w:cs="Arial"/>
          <w:color w:val="000000" w:themeColor="text1"/>
        </w:rPr>
        <w:t>Short packing</w:t>
      </w:r>
    </w:p>
    <w:p w:rsidR="00AF2CF0" w:rsidRPr="00B73F8C" w:rsidRDefault="00AF2CF0" w:rsidP="00AF2CF0">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rPr>
      </w:pPr>
      <w:r w:rsidRPr="00B73F8C">
        <w:rPr>
          <w:rFonts w:ascii="Arial" w:hAnsi="Arial" w:cs="Arial"/>
          <w:color w:val="000000" w:themeColor="text1"/>
        </w:rPr>
        <w:t xml:space="preserve">Loss/damage or deterioration of goods supplied (within </w:t>
      </w:r>
      <w:r>
        <w:rPr>
          <w:rFonts w:ascii="Arial" w:hAnsi="Arial" w:cs="Arial"/>
          <w:color w:val="000000" w:themeColor="text1"/>
        </w:rPr>
        <w:t>shelf-life if applicable)</w:t>
      </w:r>
    </w:p>
    <w:p w:rsidR="00AF2CF0" w:rsidRPr="00B73F8C" w:rsidRDefault="00AF2CF0" w:rsidP="00AF2CF0">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rPr>
      </w:pPr>
      <w:r w:rsidRPr="00B73F8C">
        <w:rPr>
          <w:rFonts w:ascii="Arial" w:hAnsi="Arial" w:cs="Arial"/>
          <w:color w:val="000000" w:themeColor="text1"/>
        </w:rPr>
        <w:t>Packs which can</w:t>
      </w:r>
      <w:r w:rsidRPr="00B73F8C">
        <w:rPr>
          <w:rFonts w:ascii="Arial" w:hAnsi="Arial" w:cs="Arial"/>
          <w:color w:val="000000" w:themeColor="text1"/>
        </w:rPr>
        <w:softHyphen/>
        <w:t>not be identified due to labels falling off.</w:t>
      </w:r>
    </w:p>
    <w:p w:rsidR="00AF2CF0" w:rsidRDefault="00AF2CF0" w:rsidP="00AF2CF0">
      <w:pPr>
        <w:widowControl w:val="0"/>
        <w:numPr>
          <w:ilvl w:val="2"/>
          <w:numId w:val="12"/>
        </w:numPr>
        <w:tabs>
          <w:tab w:val="left" w:pos="487"/>
          <w:tab w:val="left" w:pos="540"/>
        </w:tabs>
        <w:overflowPunct/>
        <w:spacing w:line="272" w:lineRule="exact"/>
        <w:jc w:val="both"/>
        <w:textAlignment w:val="auto"/>
        <w:rPr>
          <w:rFonts w:ascii="Arial" w:hAnsi="Arial" w:cs="Arial"/>
          <w:color w:val="000000" w:themeColor="text1"/>
        </w:rPr>
      </w:pPr>
      <w:r w:rsidRPr="00B73F8C">
        <w:rPr>
          <w:rFonts w:ascii="Arial" w:hAnsi="Arial" w:cs="Arial"/>
          <w:color w:val="000000" w:themeColor="text1"/>
        </w:rPr>
        <w:t>Goods supplied fails to perform or meet requirements of the specification</w:t>
      </w:r>
      <w:r>
        <w:rPr>
          <w:rFonts w:ascii="Arial" w:hAnsi="Arial" w:cs="Arial"/>
          <w:color w:val="000000" w:themeColor="text1"/>
        </w:rPr>
        <w:t>/or quality standards</w:t>
      </w:r>
      <w:r w:rsidRPr="00B73F8C">
        <w:rPr>
          <w:rFonts w:ascii="Arial" w:hAnsi="Arial" w:cs="Arial"/>
          <w:color w:val="000000" w:themeColor="text1"/>
        </w:rPr>
        <w:t xml:space="preserve"> to the satisfaction of </w:t>
      </w:r>
      <w:r>
        <w:rPr>
          <w:rFonts w:ascii="Arial" w:hAnsi="Arial" w:cs="Arial"/>
          <w:color w:val="000000" w:themeColor="text1"/>
        </w:rPr>
        <w:t xml:space="preserve">Medical Supplies Division of Sri Lanka/ </w:t>
      </w:r>
      <w:r w:rsidRPr="00B73F8C">
        <w:rPr>
          <w:rFonts w:ascii="Arial" w:hAnsi="Arial" w:cs="Arial"/>
          <w:color w:val="000000" w:themeColor="text1"/>
        </w:rPr>
        <w:t xml:space="preserve">State Pharmaceuticals Corporation </w:t>
      </w:r>
      <w:r>
        <w:rPr>
          <w:rFonts w:ascii="Arial" w:hAnsi="Arial" w:cs="Arial"/>
          <w:color w:val="000000" w:themeColor="text1"/>
        </w:rPr>
        <w:t>of Sri Lanka</w:t>
      </w:r>
      <w:r w:rsidRPr="00B73F8C">
        <w:rPr>
          <w:rFonts w:ascii="Arial" w:hAnsi="Arial" w:cs="Arial"/>
          <w:color w:val="000000" w:themeColor="text1"/>
        </w:rPr>
        <w:t>.</w:t>
      </w:r>
    </w:p>
    <w:p w:rsidR="00AF2CF0" w:rsidRDefault="00AF2CF0" w:rsidP="00AF2CF0">
      <w:pPr>
        <w:widowControl w:val="0"/>
        <w:tabs>
          <w:tab w:val="left" w:pos="487"/>
          <w:tab w:val="left" w:pos="540"/>
        </w:tabs>
        <w:spacing w:line="272" w:lineRule="exact"/>
        <w:jc w:val="both"/>
        <w:rPr>
          <w:rFonts w:ascii="Arial" w:hAnsi="Arial" w:cs="Arial"/>
          <w:color w:val="000000" w:themeColor="text1"/>
        </w:rPr>
      </w:pPr>
    </w:p>
    <w:p w:rsidR="00AF2CF0" w:rsidRPr="000170F2" w:rsidRDefault="00AF2CF0" w:rsidP="00AF2CF0">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rPr>
      </w:pPr>
      <w:r w:rsidRPr="000170F2">
        <w:rPr>
          <w:rFonts w:ascii="Arial" w:hAnsi="Arial" w:cs="Arial"/>
          <w:color w:val="000000" w:themeColor="text1"/>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rPr>
        <w:t>it’s</w:t>
      </w:r>
      <w:proofErr w:type="spellEnd"/>
      <w:r w:rsidRPr="000170F2">
        <w:rPr>
          <w:rFonts w:ascii="Arial" w:hAnsi="Arial" w:cs="Arial"/>
          <w:color w:val="000000" w:themeColor="text1"/>
        </w:rPr>
        <w:t xml:space="preserve"> fitness for use will be determined </w:t>
      </w:r>
      <w:r w:rsidRPr="000170F2">
        <w:rPr>
          <w:rFonts w:ascii="Arial" w:hAnsi="Arial" w:cs="Arial"/>
        </w:rPr>
        <w:t xml:space="preserve">by </w:t>
      </w:r>
      <w:r w:rsidRPr="000170F2">
        <w:rPr>
          <w:rFonts w:ascii="Arial" w:hAnsi="Arial" w:cs="Arial"/>
          <w:color w:val="000000" w:themeColor="text1"/>
        </w:rPr>
        <w:t>and expert Committee appointed by the relevant authority.</w:t>
      </w:r>
    </w:p>
    <w:p w:rsidR="00AF2CF0" w:rsidRDefault="00AF2CF0" w:rsidP="00AF2CF0">
      <w:pPr>
        <w:widowControl w:val="0"/>
        <w:tabs>
          <w:tab w:val="left" w:pos="487"/>
          <w:tab w:val="left" w:pos="540"/>
        </w:tabs>
        <w:spacing w:line="272" w:lineRule="exact"/>
        <w:jc w:val="both"/>
        <w:rPr>
          <w:rFonts w:ascii="Arial" w:hAnsi="Arial" w:cs="Arial"/>
          <w:color w:val="000000" w:themeColor="text1"/>
        </w:rPr>
      </w:pPr>
      <w:r>
        <w:rPr>
          <w:rFonts w:ascii="Arial" w:hAnsi="Arial" w:cs="Arial"/>
          <w:color w:val="000000" w:themeColor="text1"/>
        </w:rPr>
        <w:tab/>
      </w:r>
      <w:r>
        <w:rPr>
          <w:rFonts w:ascii="Arial" w:hAnsi="Arial" w:cs="Arial"/>
          <w:color w:val="000000" w:themeColor="text1"/>
        </w:rPr>
        <w:tab/>
      </w:r>
    </w:p>
    <w:p w:rsidR="00AF2CF0" w:rsidRPr="00C76F05" w:rsidRDefault="00AF2CF0" w:rsidP="00AF2CF0">
      <w:pPr>
        <w:pStyle w:val="ListParagraph"/>
        <w:widowControl w:val="0"/>
        <w:numPr>
          <w:ilvl w:val="1"/>
          <w:numId w:val="12"/>
        </w:numPr>
        <w:tabs>
          <w:tab w:val="left" w:pos="487"/>
          <w:tab w:val="left" w:pos="540"/>
        </w:tabs>
        <w:overflowPunct/>
        <w:spacing w:line="272" w:lineRule="exact"/>
        <w:contextualSpacing/>
        <w:jc w:val="both"/>
        <w:textAlignment w:val="auto"/>
        <w:rPr>
          <w:rFonts w:ascii="Arial" w:hAnsi="Arial" w:cs="Arial"/>
          <w:color w:val="000000" w:themeColor="text1"/>
        </w:rPr>
      </w:pPr>
      <w:r w:rsidRPr="005A33A6">
        <w:rPr>
          <w:rFonts w:ascii="Arial" w:hAnsi="Arial" w:cs="Arial"/>
          <w:b/>
          <w:color w:val="000000" w:themeColor="text1"/>
        </w:rPr>
        <w:t>Withdrawal from use of Item due to quality failure.</w:t>
      </w:r>
    </w:p>
    <w:p w:rsidR="00AF2CF0" w:rsidRPr="001329C7" w:rsidRDefault="00AF2CF0" w:rsidP="00AF2CF0">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rPr>
      </w:pPr>
      <w:r w:rsidRPr="001329C7">
        <w:rPr>
          <w:rFonts w:ascii="Arial" w:hAnsi="Arial" w:cs="Arial"/>
          <w:color w:val="000000" w:themeColor="text1"/>
        </w:rPr>
        <w:t>In case of batch withdrawal due to quality failure, the supplier/ manufacturer shall reimburse the value of entire batch quantity supplied.</w:t>
      </w:r>
    </w:p>
    <w:p w:rsidR="00AF2CF0" w:rsidRPr="000970D7" w:rsidRDefault="00AF2CF0" w:rsidP="00AF2CF0">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rPr>
      </w:pPr>
      <w:r w:rsidRPr="000970D7">
        <w:rPr>
          <w:rFonts w:ascii="Arial" w:hAnsi="Arial" w:cs="Arial"/>
          <w:color w:val="000000" w:themeColor="text1"/>
        </w:rPr>
        <w:t>In case of product withdrawal due to quality failure, the supplier/ manufacturer shall reimburse the value of entire product quantity supplied.</w:t>
      </w:r>
    </w:p>
    <w:p w:rsidR="00AF2CF0" w:rsidRPr="00C76F05" w:rsidRDefault="00AF2CF0" w:rsidP="00AF2CF0">
      <w:pPr>
        <w:pStyle w:val="ListParagraph"/>
        <w:widowControl w:val="0"/>
        <w:numPr>
          <w:ilvl w:val="0"/>
          <w:numId w:val="11"/>
        </w:numPr>
        <w:tabs>
          <w:tab w:val="left" w:pos="487"/>
          <w:tab w:val="left" w:pos="540"/>
        </w:tabs>
        <w:overflowPunct/>
        <w:spacing w:line="272" w:lineRule="exact"/>
        <w:contextualSpacing/>
        <w:jc w:val="both"/>
        <w:textAlignment w:val="auto"/>
        <w:rPr>
          <w:rFonts w:ascii="Arial" w:hAnsi="Arial" w:cs="Arial"/>
          <w:color w:val="000000" w:themeColor="text1"/>
        </w:rPr>
      </w:pPr>
      <w:r>
        <w:rPr>
          <w:rFonts w:ascii="Arial" w:hAnsi="Arial" w:cs="Arial"/>
          <w:color w:val="000000" w:themeColor="text1"/>
        </w:rPr>
        <w:t>In the event of either a) or b) above the supplier/ manufacturer shall be surcharged additional 25% of the total value concerned as administrative cost.</w:t>
      </w:r>
    </w:p>
    <w:p w:rsidR="00AF2CF0" w:rsidRPr="00B73F8C" w:rsidRDefault="00AF2CF0" w:rsidP="00AF2CF0">
      <w:pPr>
        <w:widowControl w:val="0"/>
        <w:tabs>
          <w:tab w:val="left" w:pos="487"/>
          <w:tab w:val="left" w:pos="540"/>
        </w:tabs>
        <w:spacing w:line="272" w:lineRule="exact"/>
        <w:ind w:left="2160"/>
        <w:jc w:val="both"/>
        <w:rPr>
          <w:rFonts w:ascii="Arial" w:hAnsi="Arial" w:cs="Arial"/>
          <w:color w:val="000000" w:themeColor="text1"/>
        </w:rPr>
      </w:pPr>
    </w:p>
    <w:p w:rsidR="00AF2CF0" w:rsidRDefault="00AF2CF0" w:rsidP="00AF2CF0">
      <w:pPr>
        <w:ind w:left="810"/>
        <w:jc w:val="both"/>
        <w:rPr>
          <w:rFonts w:ascii="Arial" w:hAnsi="Arial" w:cs="Arial"/>
          <w:color w:val="000000" w:themeColor="text1"/>
        </w:rPr>
      </w:pPr>
      <w:r>
        <w:rPr>
          <w:rFonts w:ascii="Arial" w:hAnsi="Arial" w:cs="Arial"/>
          <w:color w:val="000000" w:themeColor="text1"/>
        </w:rPr>
        <w:t xml:space="preserve">Samples from the available batches will be retained by SPC and the balance will be destroyed by SPC in the presence of the Local Agent and a certificate of destruction issued by SPC. </w:t>
      </w:r>
    </w:p>
    <w:p w:rsidR="00AF2CF0" w:rsidRDefault="00AF2CF0" w:rsidP="00AF2CF0">
      <w:pPr>
        <w:ind w:left="810"/>
        <w:jc w:val="both"/>
        <w:rPr>
          <w:rFonts w:ascii="Arial" w:hAnsi="Arial" w:cs="Arial"/>
          <w:color w:val="000000" w:themeColor="text1"/>
        </w:rPr>
      </w:pPr>
      <w:r>
        <w:rPr>
          <w:rFonts w:ascii="Arial" w:hAnsi="Arial" w:cs="Arial"/>
          <w:color w:val="000000" w:themeColor="text1"/>
        </w:rPr>
        <w:t>The supplier and the Local Agent agreed to reimburse the SPC the landed cost and an additional 25% surcharge of the total quantity supplied.</w:t>
      </w:r>
    </w:p>
    <w:p w:rsidR="006E6A95" w:rsidRDefault="006E6A95" w:rsidP="00AF2CF0">
      <w:pPr>
        <w:ind w:left="810"/>
        <w:jc w:val="both"/>
        <w:rPr>
          <w:rFonts w:ascii="Arial" w:hAnsi="Arial" w:cs="Arial"/>
          <w:color w:val="000000" w:themeColor="text1"/>
        </w:rPr>
      </w:pPr>
    </w:p>
    <w:p w:rsidR="00AF2CF0" w:rsidRDefault="00AF2CF0" w:rsidP="00AF2CF0">
      <w:pPr>
        <w:widowControl w:val="0"/>
        <w:tabs>
          <w:tab w:val="left" w:pos="425"/>
        </w:tabs>
        <w:ind w:left="425" w:hanging="425"/>
        <w:jc w:val="both"/>
        <w:rPr>
          <w:rFonts w:ascii="Arial" w:hAnsi="Arial" w:cs="Arial"/>
          <w:b/>
          <w:color w:val="000000" w:themeColor="text1"/>
          <w:sz w:val="26"/>
          <w:u w:val="single"/>
        </w:rPr>
      </w:pPr>
      <w:r w:rsidRPr="00B73F8C">
        <w:rPr>
          <w:rFonts w:ascii="Arial" w:hAnsi="Arial" w:cs="Arial"/>
          <w:color w:val="000000" w:themeColor="text1"/>
        </w:rPr>
        <w:t>20.</w:t>
      </w:r>
      <w:r w:rsidRPr="00B73F8C">
        <w:rPr>
          <w:rFonts w:ascii="Arial" w:hAnsi="Arial" w:cs="Arial"/>
          <w:color w:val="000000" w:themeColor="text1"/>
        </w:rPr>
        <w:tab/>
      </w:r>
      <w:r w:rsidRPr="00B73F8C">
        <w:rPr>
          <w:rFonts w:ascii="Arial" w:hAnsi="Arial" w:cs="Arial"/>
          <w:b/>
          <w:color w:val="000000" w:themeColor="text1"/>
          <w:sz w:val="26"/>
          <w:u w:val="single"/>
        </w:rPr>
        <w:t>FORCE MAJEURE</w:t>
      </w:r>
    </w:p>
    <w:p w:rsidR="006E6A95" w:rsidRPr="00B73F8C" w:rsidRDefault="006E6A95" w:rsidP="00AF2CF0">
      <w:pPr>
        <w:widowControl w:val="0"/>
        <w:tabs>
          <w:tab w:val="left" w:pos="425"/>
        </w:tabs>
        <w:ind w:left="425" w:hanging="425"/>
        <w:jc w:val="both"/>
        <w:rPr>
          <w:rFonts w:ascii="Arial" w:hAnsi="Arial" w:cs="Arial"/>
          <w:b/>
          <w:color w:val="000000" w:themeColor="text1"/>
          <w:sz w:val="26"/>
        </w:rPr>
      </w:pPr>
    </w:p>
    <w:p w:rsidR="00AF2CF0" w:rsidRDefault="00AF2CF0" w:rsidP="00AF2CF0">
      <w:pPr>
        <w:widowControl w:val="0"/>
        <w:tabs>
          <w:tab w:val="left" w:pos="351"/>
          <w:tab w:val="left" w:pos="742"/>
        </w:tabs>
        <w:spacing w:line="272" w:lineRule="exact"/>
        <w:ind w:left="990" w:hanging="639"/>
        <w:jc w:val="both"/>
        <w:rPr>
          <w:rFonts w:ascii="Arial" w:hAnsi="Arial" w:cs="Arial"/>
          <w:color w:val="000000" w:themeColor="text1"/>
        </w:rPr>
      </w:pPr>
      <w:r w:rsidRPr="00B73F8C">
        <w:rPr>
          <w:rFonts w:ascii="Arial" w:hAnsi="Arial" w:cs="Arial"/>
          <w:color w:val="000000" w:themeColor="text1"/>
        </w:rPr>
        <w:t>20.1</w:t>
      </w:r>
      <w:r w:rsidRPr="00B73F8C">
        <w:rPr>
          <w:rFonts w:ascii="Arial" w:hAnsi="Arial" w:cs="Arial"/>
          <w:color w:val="000000" w:themeColor="text1"/>
        </w:rPr>
        <w:tab/>
        <w:t>The supplier shall not be liable for any delay or failure in making delivery of the sup</w:t>
      </w:r>
      <w:r w:rsidRPr="00B73F8C">
        <w:rPr>
          <w:rFonts w:ascii="Arial" w:hAnsi="Arial" w:cs="Arial"/>
          <w:color w:val="000000" w:themeColor="text1"/>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rPr>
        <w:t xml:space="preserve">ll be notified within 7 </w:t>
      </w:r>
      <w:r w:rsidRPr="00B73F8C">
        <w:rPr>
          <w:rFonts w:ascii="Arial" w:hAnsi="Arial" w:cs="Arial"/>
          <w:color w:val="000000" w:themeColor="text1"/>
        </w:rPr>
        <w:t>work</w:t>
      </w:r>
      <w:r w:rsidRPr="00B73F8C">
        <w:rPr>
          <w:rFonts w:ascii="Arial" w:hAnsi="Arial" w:cs="Arial"/>
          <w:color w:val="000000" w:themeColor="text1"/>
        </w:rPr>
        <w:softHyphen/>
        <w:t xml:space="preserve">ing days of receipt of same in writing. Parties however shall </w:t>
      </w:r>
      <w:proofErr w:type="spellStart"/>
      <w:r w:rsidRPr="00B73F8C">
        <w:rPr>
          <w:rFonts w:ascii="Arial" w:hAnsi="Arial" w:cs="Arial"/>
          <w:color w:val="000000" w:themeColor="text1"/>
        </w:rPr>
        <w:t>endeavours</w:t>
      </w:r>
      <w:proofErr w:type="spellEnd"/>
      <w:r w:rsidRPr="00B73F8C">
        <w:rPr>
          <w:rFonts w:ascii="Arial" w:hAnsi="Arial" w:cs="Arial"/>
          <w:color w:val="000000" w:themeColor="text1"/>
        </w:rPr>
        <w:t xml:space="preserve"> to remove any obstacles to performance (when possible) and co-operate to remove the harmful effects as far as practicable.</w:t>
      </w:r>
    </w:p>
    <w:p w:rsidR="006E6A95" w:rsidRDefault="006E6A95" w:rsidP="00AF2CF0">
      <w:pPr>
        <w:widowControl w:val="0"/>
        <w:tabs>
          <w:tab w:val="left" w:pos="351"/>
          <w:tab w:val="left" w:pos="742"/>
        </w:tabs>
        <w:spacing w:line="272" w:lineRule="exact"/>
        <w:ind w:left="990" w:hanging="639"/>
        <w:jc w:val="both"/>
        <w:rPr>
          <w:rFonts w:ascii="Arial" w:hAnsi="Arial" w:cs="Arial"/>
          <w:color w:val="000000" w:themeColor="text1"/>
        </w:rPr>
      </w:pPr>
    </w:p>
    <w:p w:rsidR="00AF2CF0" w:rsidRDefault="00AF2CF0" w:rsidP="00AF2CF0">
      <w:pPr>
        <w:widowControl w:val="0"/>
        <w:tabs>
          <w:tab w:val="left" w:pos="425"/>
        </w:tabs>
        <w:ind w:left="425" w:hanging="425"/>
        <w:rPr>
          <w:rFonts w:ascii="Arial" w:hAnsi="Arial" w:cs="Arial"/>
          <w:b/>
          <w:color w:val="000000" w:themeColor="text1"/>
          <w:sz w:val="26"/>
          <w:u w:val="single"/>
        </w:rPr>
      </w:pPr>
      <w:proofErr w:type="gramStart"/>
      <w:r w:rsidRPr="00B73F8C">
        <w:rPr>
          <w:rFonts w:ascii="Arial" w:hAnsi="Arial" w:cs="Arial"/>
          <w:color w:val="000000" w:themeColor="text1"/>
        </w:rPr>
        <w:t>21 .</w:t>
      </w:r>
      <w:r w:rsidRPr="00B73F8C">
        <w:rPr>
          <w:rFonts w:ascii="Arial" w:hAnsi="Arial" w:cs="Arial"/>
          <w:color w:val="000000" w:themeColor="text1"/>
        </w:rPr>
        <w:tab/>
      </w:r>
      <w:proofErr w:type="gramEnd"/>
      <w:r w:rsidRPr="00B73F8C">
        <w:rPr>
          <w:rFonts w:ascii="Arial" w:hAnsi="Arial" w:cs="Arial"/>
          <w:b/>
          <w:color w:val="000000" w:themeColor="text1"/>
          <w:sz w:val="26"/>
          <w:u w:val="single"/>
        </w:rPr>
        <w:t>NOTICE</w:t>
      </w:r>
    </w:p>
    <w:p w:rsidR="006E6A95" w:rsidRPr="00B73F8C" w:rsidRDefault="006E6A95" w:rsidP="00AF2CF0">
      <w:pPr>
        <w:widowControl w:val="0"/>
        <w:tabs>
          <w:tab w:val="left" w:pos="425"/>
        </w:tabs>
        <w:ind w:left="425" w:hanging="425"/>
        <w:rPr>
          <w:rFonts w:ascii="Arial" w:hAnsi="Arial" w:cs="Arial"/>
          <w:b/>
          <w:color w:val="000000" w:themeColor="text1"/>
          <w:sz w:val="26"/>
        </w:rPr>
      </w:pPr>
    </w:p>
    <w:p w:rsidR="00AF2CF0" w:rsidRPr="00B73F8C" w:rsidRDefault="00AF2CF0" w:rsidP="00AF2CF0">
      <w:pPr>
        <w:widowControl w:val="0"/>
        <w:tabs>
          <w:tab w:val="left" w:pos="351"/>
          <w:tab w:val="left" w:pos="895"/>
        </w:tabs>
        <w:spacing w:line="272" w:lineRule="exact"/>
        <w:ind w:left="895" w:hanging="544"/>
        <w:rPr>
          <w:rFonts w:ascii="Arial" w:hAnsi="Arial" w:cs="Arial"/>
          <w:color w:val="000000" w:themeColor="text1"/>
        </w:rPr>
      </w:pPr>
      <w:r w:rsidRPr="00B73F8C">
        <w:rPr>
          <w:rFonts w:ascii="Arial" w:hAnsi="Arial" w:cs="Arial"/>
          <w:color w:val="000000" w:themeColor="text1"/>
        </w:rPr>
        <w:t>21.1</w:t>
      </w:r>
      <w:r w:rsidRPr="00B73F8C">
        <w:rPr>
          <w:rFonts w:ascii="Arial" w:hAnsi="Arial" w:cs="Arial"/>
          <w:color w:val="000000" w:themeColor="text1"/>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rPr>
        <w:t xml:space="preserve">the  </w:t>
      </w:r>
      <w:r>
        <w:rPr>
          <w:rFonts w:ascii="Arial" w:hAnsi="Arial" w:cs="Arial"/>
          <w:color w:val="000000" w:themeColor="text1"/>
        </w:rPr>
        <w:t>parties</w:t>
      </w:r>
      <w:proofErr w:type="gramEnd"/>
      <w:r w:rsidRPr="00B73F8C">
        <w:rPr>
          <w:rFonts w:ascii="Arial" w:hAnsi="Arial" w:cs="Arial"/>
          <w:color w:val="000000" w:themeColor="text1"/>
        </w:rPr>
        <w:t xml:space="preserve">  at the respective addresses at the beginning hereof written.</w:t>
      </w:r>
    </w:p>
    <w:p w:rsidR="00AF2CF0" w:rsidRDefault="00AF2CF0" w:rsidP="00AF2CF0">
      <w:pPr>
        <w:widowControl w:val="0"/>
        <w:tabs>
          <w:tab w:val="left" w:pos="351"/>
          <w:tab w:val="left" w:pos="895"/>
        </w:tabs>
        <w:spacing w:line="272" w:lineRule="exact"/>
        <w:rPr>
          <w:rFonts w:ascii="Arial" w:hAnsi="Arial" w:cs="Arial"/>
          <w:color w:val="000000" w:themeColor="text1"/>
        </w:rPr>
      </w:pPr>
    </w:p>
    <w:p w:rsidR="00AF2CF0" w:rsidRDefault="00AF2CF0" w:rsidP="00AF2CF0">
      <w:pPr>
        <w:widowControl w:val="0"/>
        <w:tabs>
          <w:tab w:val="left" w:pos="351"/>
          <w:tab w:val="left" w:pos="895"/>
        </w:tabs>
        <w:spacing w:line="272" w:lineRule="exact"/>
        <w:rPr>
          <w:rFonts w:ascii="Arial" w:hAnsi="Arial" w:cs="Arial"/>
          <w:color w:val="000000" w:themeColor="text1"/>
        </w:rPr>
      </w:pPr>
    </w:p>
    <w:p w:rsidR="00AF2CF0" w:rsidRDefault="00AF2CF0" w:rsidP="00AF2CF0">
      <w:pPr>
        <w:widowControl w:val="0"/>
        <w:tabs>
          <w:tab w:val="left" w:pos="351"/>
          <w:tab w:val="left" w:pos="895"/>
        </w:tabs>
        <w:spacing w:line="272" w:lineRule="exact"/>
        <w:rPr>
          <w:rFonts w:ascii="Arial" w:hAnsi="Arial" w:cs="Arial"/>
          <w:color w:val="000000" w:themeColor="text1"/>
        </w:rPr>
      </w:pPr>
    </w:p>
    <w:p w:rsidR="006E6A95" w:rsidRDefault="006E6A95" w:rsidP="00AF2CF0">
      <w:pPr>
        <w:widowControl w:val="0"/>
        <w:tabs>
          <w:tab w:val="left" w:pos="351"/>
          <w:tab w:val="left" w:pos="895"/>
        </w:tabs>
        <w:spacing w:line="272" w:lineRule="exact"/>
        <w:rPr>
          <w:rFonts w:ascii="Arial" w:hAnsi="Arial" w:cs="Arial"/>
          <w:color w:val="000000" w:themeColor="text1"/>
        </w:rPr>
      </w:pPr>
    </w:p>
    <w:p w:rsidR="006E6A95" w:rsidRDefault="006E6A95" w:rsidP="00AF2CF0">
      <w:pPr>
        <w:widowControl w:val="0"/>
        <w:tabs>
          <w:tab w:val="left" w:pos="351"/>
          <w:tab w:val="left" w:pos="895"/>
        </w:tabs>
        <w:spacing w:line="272" w:lineRule="exact"/>
        <w:rPr>
          <w:rFonts w:ascii="Arial" w:hAnsi="Arial" w:cs="Arial"/>
          <w:color w:val="000000" w:themeColor="text1"/>
        </w:rPr>
      </w:pPr>
    </w:p>
    <w:p w:rsidR="006E6A95" w:rsidRDefault="006E6A95" w:rsidP="00AF2CF0">
      <w:pPr>
        <w:widowControl w:val="0"/>
        <w:tabs>
          <w:tab w:val="left" w:pos="351"/>
          <w:tab w:val="left" w:pos="895"/>
        </w:tabs>
        <w:spacing w:line="272" w:lineRule="exact"/>
        <w:rPr>
          <w:rFonts w:ascii="Arial" w:hAnsi="Arial" w:cs="Arial"/>
          <w:color w:val="000000" w:themeColor="text1"/>
        </w:rPr>
      </w:pPr>
    </w:p>
    <w:p w:rsidR="006E6A95" w:rsidRDefault="006E6A95" w:rsidP="00AF2CF0">
      <w:pPr>
        <w:widowControl w:val="0"/>
        <w:tabs>
          <w:tab w:val="left" w:pos="351"/>
          <w:tab w:val="left" w:pos="895"/>
        </w:tabs>
        <w:spacing w:line="272" w:lineRule="exact"/>
        <w:rPr>
          <w:rFonts w:ascii="Arial" w:hAnsi="Arial" w:cs="Arial"/>
          <w:color w:val="000000" w:themeColor="text1"/>
        </w:rPr>
      </w:pPr>
    </w:p>
    <w:p w:rsidR="00AF2CF0" w:rsidRPr="00B73F8C" w:rsidRDefault="00AF2CF0" w:rsidP="00AF2CF0">
      <w:pPr>
        <w:widowControl w:val="0"/>
        <w:tabs>
          <w:tab w:val="left" w:pos="351"/>
          <w:tab w:val="left" w:pos="895"/>
        </w:tabs>
        <w:spacing w:line="272" w:lineRule="exact"/>
        <w:rPr>
          <w:rFonts w:ascii="Arial" w:hAnsi="Arial" w:cs="Arial"/>
          <w:color w:val="000000" w:themeColor="text1"/>
        </w:rPr>
      </w:pPr>
    </w:p>
    <w:p w:rsidR="00AF2CF0" w:rsidRPr="00B73F8C" w:rsidRDefault="00AF2CF0" w:rsidP="00AF2CF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rPr>
        <w:t xml:space="preserve">  The common seal of</w:t>
      </w:r>
      <w:r>
        <w:rPr>
          <w:rFonts w:ascii="Arial" w:hAnsi="Arial" w:cs="Arial"/>
          <w:color w:val="000000" w:themeColor="text1"/>
        </w:rPr>
        <w:t xml:space="preserve"> State Pharmaceuticals Corporation of Sri Lanka was affixed          </w:t>
      </w:r>
      <w:r w:rsidRPr="00B73F8C">
        <w:rPr>
          <w:rFonts w:ascii="Arial" w:hAnsi="Arial" w:cs="Arial"/>
          <w:color w:val="000000" w:themeColor="text1"/>
        </w:rPr>
        <w:tab/>
      </w:r>
      <w:r w:rsidRPr="00B73F8C">
        <w:rPr>
          <w:rFonts w:ascii="Arial" w:hAnsi="Arial" w:cs="Arial"/>
          <w:bCs/>
          <w:color w:val="000000" w:themeColor="text1"/>
          <w:sz w:val="28"/>
        </w:rPr>
        <w:t>)</w:t>
      </w:r>
    </w:p>
    <w:p w:rsidR="00AF2CF0" w:rsidRPr="00395528" w:rsidRDefault="00AF2CF0" w:rsidP="00AF2CF0">
      <w:pPr>
        <w:widowControl w:val="0"/>
        <w:tabs>
          <w:tab w:val="left" w:pos="204"/>
        </w:tabs>
        <w:rPr>
          <w:rFonts w:ascii="Arial" w:hAnsi="Arial" w:cs="Arial"/>
          <w:bCs/>
          <w:color w:val="000000" w:themeColor="text1"/>
          <w:szCs w:val="18"/>
        </w:rPr>
      </w:pPr>
    </w:p>
    <w:p w:rsidR="00AF2CF0" w:rsidRPr="00B73F8C" w:rsidRDefault="00AF2CF0" w:rsidP="00AF2CF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rPr>
        <w:t>hereto</w:t>
      </w:r>
      <w:proofErr w:type="gramEnd"/>
      <w:r w:rsidRPr="00B73F8C">
        <w:rPr>
          <w:rFonts w:ascii="Arial" w:hAnsi="Arial" w:cs="Arial"/>
          <w:bCs/>
          <w:color w:val="000000" w:themeColor="text1"/>
          <w:sz w:val="28"/>
        </w:rPr>
        <w:t>…………………………………………………………………………</w:t>
      </w:r>
      <w:r>
        <w:rPr>
          <w:rFonts w:ascii="Arial" w:hAnsi="Arial" w:cs="Arial"/>
          <w:bCs/>
          <w:color w:val="000000" w:themeColor="text1"/>
          <w:sz w:val="28"/>
        </w:rPr>
        <w:t>…</w:t>
      </w:r>
      <w:r w:rsidRPr="00B73F8C">
        <w:rPr>
          <w:rFonts w:ascii="Arial" w:hAnsi="Arial" w:cs="Arial"/>
          <w:bCs/>
          <w:color w:val="000000" w:themeColor="text1"/>
          <w:sz w:val="28"/>
        </w:rPr>
        <w:t>)</w:t>
      </w:r>
    </w:p>
    <w:p w:rsidR="00AF2CF0" w:rsidRPr="00B73F8C" w:rsidRDefault="00AF2CF0" w:rsidP="00AF2CF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F2CF0" w:rsidRPr="00B73F8C" w:rsidRDefault="00AF2CF0" w:rsidP="00AF2CF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F2CF0" w:rsidRPr="00B73F8C" w:rsidRDefault="00AF2CF0" w:rsidP="00AF2CF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AF2CF0" w:rsidRPr="00395528" w:rsidRDefault="00AF2CF0" w:rsidP="00AF2CF0">
      <w:pPr>
        <w:widowControl w:val="0"/>
        <w:tabs>
          <w:tab w:val="left" w:pos="204"/>
        </w:tabs>
        <w:rPr>
          <w:rFonts w:ascii="Arial" w:hAnsi="Arial" w:cs="Arial"/>
          <w:bCs/>
          <w:color w:val="000000" w:themeColor="text1"/>
          <w:sz w:val="16"/>
          <w:szCs w:val="14"/>
        </w:rPr>
      </w:pPr>
    </w:p>
    <w:p w:rsidR="00AF2CF0" w:rsidRPr="00B73F8C" w:rsidRDefault="00AF2CF0" w:rsidP="00AF2CF0">
      <w:pPr>
        <w:widowControl w:val="0"/>
        <w:tabs>
          <w:tab w:val="left" w:pos="204"/>
        </w:tabs>
        <w:rPr>
          <w:rFonts w:ascii="Arial" w:hAnsi="Arial" w:cs="Arial"/>
          <w:bCs/>
          <w:color w:val="000000" w:themeColor="text1"/>
          <w:sz w:val="28"/>
        </w:rPr>
      </w:pPr>
    </w:p>
    <w:p w:rsidR="00AF2CF0" w:rsidRPr="00A50290" w:rsidRDefault="00AF2CF0" w:rsidP="00AF2CF0">
      <w:pPr>
        <w:pStyle w:val="NoSpacing"/>
        <w:rPr>
          <w:color w:val="FF0000"/>
          <w:sz w:val="14"/>
          <w:szCs w:val="14"/>
        </w:rPr>
      </w:pPr>
    </w:p>
    <w:p w:rsidR="00AF2CF0" w:rsidRPr="007F7742" w:rsidRDefault="00AF2CF0" w:rsidP="00AF2CF0">
      <w:pPr>
        <w:widowControl w:val="0"/>
        <w:tabs>
          <w:tab w:val="left" w:pos="204"/>
        </w:tabs>
        <w:rPr>
          <w:rFonts w:ascii="Arial" w:hAnsi="Arial" w:cs="Arial"/>
          <w:b/>
        </w:rPr>
      </w:pPr>
      <w:r w:rsidRPr="007F7742">
        <w:rPr>
          <w:rFonts w:ascii="Arial" w:hAnsi="Arial" w:cs="Arial"/>
          <w:b/>
        </w:rPr>
        <w:t xml:space="preserve">Authorized signatory </w:t>
      </w:r>
    </w:p>
    <w:p w:rsidR="00AF2CF0" w:rsidRPr="007F7742" w:rsidRDefault="00AF2CF0" w:rsidP="00AF2CF0">
      <w:pPr>
        <w:widowControl w:val="0"/>
        <w:tabs>
          <w:tab w:val="left" w:pos="204"/>
        </w:tabs>
        <w:rPr>
          <w:rFonts w:ascii="Arial" w:hAnsi="Arial" w:cs="Arial"/>
          <w:b/>
        </w:rPr>
      </w:pPr>
    </w:p>
    <w:p w:rsidR="00AF2CF0" w:rsidRPr="007F7742" w:rsidRDefault="00AF2CF0" w:rsidP="00AF2CF0">
      <w:pPr>
        <w:widowControl w:val="0"/>
        <w:tabs>
          <w:tab w:val="left" w:pos="204"/>
        </w:tabs>
        <w:rPr>
          <w:rFonts w:ascii="Arial" w:hAnsi="Arial" w:cs="Arial"/>
          <w:b/>
        </w:rPr>
      </w:pPr>
    </w:p>
    <w:p w:rsidR="00AF2CF0" w:rsidRPr="007F7742" w:rsidRDefault="00AF2CF0" w:rsidP="00AF2CF0">
      <w:pPr>
        <w:widowControl w:val="0"/>
        <w:tabs>
          <w:tab w:val="left" w:pos="204"/>
        </w:tabs>
        <w:rPr>
          <w:rFonts w:ascii="Arial" w:hAnsi="Arial" w:cs="Arial"/>
          <w:b/>
        </w:rPr>
      </w:pPr>
      <w:r w:rsidRPr="007F7742">
        <w:rPr>
          <w:rFonts w:ascii="Arial" w:hAnsi="Arial" w:cs="Arial"/>
          <w:b/>
        </w:rPr>
        <w:t xml:space="preserve">Authorized signatory </w:t>
      </w:r>
    </w:p>
    <w:p w:rsidR="00AF2CF0" w:rsidRPr="00B73F8C" w:rsidRDefault="00AF2CF0" w:rsidP="00AF2CF0">
      <w:pPr>
        <w:widowControl w:val="0"/>
        <w:tabs>
          <w:tab w:val="left" w:pos="204"/>
        </w:tabs>
        <w:rPr>
          <w:rFonts w:ascii="Arial" w:hAnsi="Arial" w:cs="Arial"/>
          <w:b/>
          <w:color w:val="000000" w:themeColor="text1"/>
          <w:sz w:val="28"/>
        </w:rPr>
      </w:pPr>
    </w:p>
    <w:p w:rsidR="00AF2CF0" w:rsidRPr="00B73F8C" w:rsidRDefault="00AF2CF0" w:rsidP="00AF2CF0">
      <w:pPr>
        <w:widowControl w:val="0"/>
        <w:tabs>
          <w:tab w:val="left" w:pos="204"/>
        </w:tabs>
        <w:rPr>
          <w:rFonts w:ascii="Arial" w:hAnsi="Arial" w:cs="Arial"/>
          <w:b/>
          <w:color w:val="000000" w:themeColor="text1"/>
          <w:sz w:val="28"/>
        </w:rPr>
      </w:pPr>
    </w:p>
    <w:p w:rsidR="00AF2CF0" w:rsidRPr="00B73F8C" w:rsidRDefault="00AF2CF0" w:rsidP="00AF2CF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AF2CF0" w:rsidRPr="00395528" w:rsidRDefault="00AF2CF0" w:rsidP="00AF2CF0">
      <w:pPr>
        <w:widowControl w:val="0"/>
        <w:tabs>
          <w:tab w:val="left" w:pos="204"/>
        </w:tabs>
        <w:rPr>
          <w:rFonts w:ascii="Arial" w:hAnsi="Arial" w:cs="Arial"/>
          <w:b/>
          <w:color w:val="000000" w:themeColor="text1"/>
          <w:sz w:val="18"/>
          <w:szCs w:val="16"/>
        </w:rPr>
      </w:pPr>
    </w:p>
    <w:p w:rsidR="00AF2CF0" w:rsidRPr="00B73F8C" w:rsidRDefault="00AF2CF0" w:rsidP="00AF2CF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AF2CF0" w:rsidRPr="00B73F8C" w:rsidRDefault="00AF2CF0" w:rsidP="00AF2CF0">
      <w:pPr>
        <w:widowControl w:val="0"/>
        <w:tabs>
          <w:tab w:val="left" w:pos="204"/>
        </w:tabs>
        <w:rPr>
          <w:rFonts w:ascii="Arial" w:hAnsi="Arial" w:cs="Arial"/>
          <w:b/>
          <w:color w:val="000000" w:themeColor="text1"/>
          <w:sz w:val="28"/>
        </w:rPr>
      </w:pPr>
    </w:p>
    <w:p w:rsidR="00AF2CF0" w:rsidRPr="00B73F8C" w:rsidRDefault="00AF2CF0" w:rsidP="00AF2CF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AF2CF0" w:rsidRPr="00B73F8C" w:rsidRDefault="00AF2CF0" w:rsidP="00AF2CF0">
      <w:pPr>
        <w:widowControl w:val="0"/>
        <w:tabs>
          <w:tab w:val="left" w:pos="204"/>
        </w:tabs>
        <w:rPr>
          <w:rFonts w:ascii="Arial" w:hAnsi="Arial" w:cs="Arial"/>
          <w:b/>
          <w:color w:val="000000" w:themeColor="text1"/>
          <w:sz w:val="28"/>
        </w:rPr>
      </w:pPr>
    </w:p>
    <w:p w:rsidR="00AF2CF0" w:rsidRPr="001809F7" w:rsidRDefault="00AF2CF0" w:rsidP="00AF2CF0">
      <w:pPr>
        <w:widowControl w:val="0"/>
        <w:tabs>
          <w:tab w:val="left" w:pos="714"/>
          <w:tab w:val="left" w:pos="990"/>
        </w:tabs>
        <w:spacing w:line="272" w:lineRule="exact"/>
        <w:rPr>
          <w:rFonts w:ascii="Arial" w:hAnsi="Arial" w:cs="Arial"/>
          <w:color w:val="000000" w:themeColor="text1"/>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AF2CF0" w:rsidRDefault="00AF2CF0" w:rsidP="00AF2CF0"/>
    <w:p w:rsidR="006E6A95" w:rsidRDefault="006E6A95" w:rsidP="00AF2CF0"/>
    <w:p w:rsidR="006E6A95" w:rsidRDefault="006E6A95" w:rsidP="00AF2CF0"/>
    <w:p w:rsidR="00AF2CF0" w:rsidRDefault="006E6A95" w:rsidP="00AF2CF0">
      <w:r>
        <w:t>DC</w:t>
      </w:r>
      <w:r w:rsidR="00AF2CF0">
        <w:t>/ns</w:t>
      </w:r>
    </w:p>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387B6C" w:rsidRDefault="00387B6C" w:rsidP="00387B6C"/>
    <w:p w:rsidR="000D3F32" w:rsidRDefault="000D3F32"/>
    <w:sectPr w:rsidR="000D3F32" w:rsidSect="003816D4">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F22" w:rsidRDefault="001F3F22" w:rsidP="00D33DBE">
      <w:r>
        <w:separator/>
      </w:r>
    </w:p>
  </w:endnote>
  <w:endnote w:type="continuationSeparator" w:id="0">
    <w:p w:rsidR="001F3F22" w:rsidRDefault="001F3F22" w:rsidP="00D33D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1F3F2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1F3F2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1F3F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F22" w:rsidRDefault="001F3F22" w:rsidP="00D33DBE">
      <w:r>
        <w:separator/>
      </w:r>
    </w:p>
  </w:footnote>
  <w:footnote w:type="continuationSeparator" w:id="0">
    <w:p w:rsidR="001F3F22" w:rsidRDefault="001F3F22" w:rsidP="00D33D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C6507C" w:rsidP="003816D4">
    <w:pPr>
      <w:pStyle w:val="Header"/>
      <w:framePr w:wrap="around" w:vAnchor="text" w:hAnchor="margin" w:xAlign="center" w:y="1"/>
      <w:rPr>
        <w:rStyle w:val="PageNumber"/>
      </w:rPr>
    </w:pPr>
    <w:r>
      <w:rPr>
        <w:rStyle w:val="PageNumber"/>
      </w:rPr>
      <w:fldChar w:fldCharType="begin"/>
    </w:r>
    <w:r w:rsidR="00C4737F">
      <w:rPr>
        <w:rStyle w:val="PageNumber"/>
      </w:rPr>
      <w:instrText xml:space="preserve">PAGE  </w:instrText>
    </w:r>
    <w:r>
      <w:rPr>
        <w:rStyle w:val="PageNumber"/>
      </w:rPr>
      <w:fldChar w:fldCharType="separate"/>
    </w:r>
    <w:r w:rsidR="00C4737F">
      <w:rPr>
        <w:rStyle w:val="PageNumber"/>
        <w:noProof/>
      </w:rPr>
      <w:t>11</w:t>
    </w:r>
    <w:r>
      <w:rPr>
        <w:rStyle w:val="PageNumber"/>
      </w:rPr>
      <w:fldChar w:fldCharType="end"/>
    </w:r>
  </w:p>
  <w:p w:rsidR="003816D4" w:rsidRDefault="001F3F2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C6507C" w:rsidP="003816D4">
    <w:pPr>
      <w:pStyle w:val="Header"/>
      <w:framePr w:wrap="around" w:vAnchor="text" w:hAnchor="margin" w:xAlign="center" w:y="1"/>
      <w:rPr>
        <w:rStyle w:val="PageNumber"/>
      </w:rPr>
    </w:pPr>
    <w:r>
      <w:rPr>
        <w:rStyle w:val="PageNumber"/>
      </w:rPr>
      <w:fldChar w:fldCharType="begin"/>
    </w:r>
    <w:r w:rsidR="00C4737F">
      <w:rPr>
        <w:rStyle w:val="PageNumber"/>
      </w:rPr>
      <w:instrText xml:space="preserve">PAGE  </w:instrText>
    </w:r>
    <w:r>
      <w:rPr>
        <w:rStyle w:val="PageNumber"/>
      </w:rPr>
      <w:fldChar w:fldCharType="separate"/>
    </w:r>
    <w:r w:rsidR="00153597">
      <w:rPr>
        <w:rStyle w:val="PageNumber"/>
        <w:noProof/>
      </w:rPr>
      <w:t>7</w:t>
    </w:r>
    <w:r>
      <w:rPr>
        <w:rStyle w:val="PageNumber"/>
      </w:rPr>
      <w:fldChar w:fldCharType="end"/>
    </w:r>
  </w:p>
  <w:p w:rsidR="003816D4" w:rsidRDefault="001F3F2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16D4" w:rsidRDefault="001F3F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7">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2BC0D7A"/>
    <w:multiLevelType w:val="hybridMultilevel"/>
    <w:tmpl w:val="E5B055CE"/>
    <w:lvl w:ilvl="0" w:tplc="3BAE01A4">
      <w:start w:val="7"/>
      <w:numFmt w:val="decimal"/>
      <w:lvlText w:val="%1."/>
      <w:lvlJc w:val="left"/>
      <w:pPr>
        <w:ind w:left="360" w:hanging="360"/>
      </w:pPr>
      <w:rPr>
        <w:rFonts w:hint="default"/>
        <w:b/>
        <w:strike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67D35DF0"/>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7"/>
  </w:num>
  <w:num w:numId="2">
    <w:abstractNumId w:val="8"/>
  </w:num>
  <w:num w:numId="3">
    <w:abstractNumId w:val="6"/>
  </w:num>
  <w:num w:numId="4">
    <w:abstractNumId w:val="9"/>
  </w:num>
  <w:num w:numId="5">
    <w:abstractNumId w:val="1"/>
  </w:num>
  <w:num w:numId="6">
    <w:abstractNumId w:val="11"/>
  </w:num>
  <w:num w:numId="7">
    <w:abstractNumId w:val="10"/>
  </w:num>
  <w:num w:numId="8">
    <w:abstractNumId w:val="2"/>
  </w:num>
  <w:num w:numId="9">
    <w:abstractNumId w:val="4"/>
  </w:num>
  <w:num w:numId="10">
    <w:abstractNumId w:val="3"/>
  </w:num>
  <w:num w:numId="11">
    <w:abstractNumId w:val="12"/>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87B6C"/>
    <w:rsid w:val="0004330C"/>
    <w:rsid w:val="000D3F32"/>
    <w:rsid w:val="00153597"/>
    <w:rsid w:val="001F3F22"/>
    <w:rsid w:val="00251498"/>
    <w:rsid w:val="00387B6C"/>
    <w:rsid w:val="006E6A95"/>
    <w:rsid w:val="00AF2CF0"/>
    <w:rsid w:val="00BF0AE9"/>
    <w:rsid w:val="00C4737F"/>
    <w:rsid w:val="00C6507C"/>
    <w:rsid w:val="00D33DBE"/>
    <w:rsid w:val="00F82A5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B6C"/>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87B6C"/>
    <w:pPr>
      <w:tabs>
        <w:tab w:val="center" w:pos="4320"/>
        <w:tab w:val="right" w:pos="8640"/>
      </w:tabs>
    </w:pPr>
  </w:style>
  <w:style w:type="character" w:customStyle="1" w:styleId="HeaderChar">
    <w:name w:val="Header Char"/>
    <w:basedOn w:val="DefaultParagraphFont"/>
    <w:link w:val="Header"/>
    <w:rsid w:val="00387B6C"/>
    <w:rPr>
      <w:rFonts w:ascii="Times New Roman" w:eastAsia="Times New Roman" w:hAnsi="Times New Roman" w:cs="Times New Roman"/>
      <w:sz w:val="20"/>
      <w:szCs w:val="20"/>
      <w:lang w:val="en-US"/>
    </w:rPr>
  </w:style>
  <w:style w:type="character" w:styleId="PageNumber">
    <w:name w:val="page number"/>
    <w:basedOn w:val="DefaultParagraphFont"/>
    <w:rsid w:val="00387B6C"/>
  </w:style>
  <w:style w:type="paragraph" w:styleId="Footer">
    <w:name w:val="footer"/>
    <w:basedOn w:val="Normal"/>
    <w:link w:val="FooterChar"/>
    <w:rsid w:val="00387B6C"/>
    <w:pPr>
      <w:tabs>
        <w:tab w:val="center" w:pos="4320"/>
        <w:tab w:val="right" w:pos="8640"/>
      </w:tabs>
    </w:pPr>
  </w:style>
  <w:style w:type="character" w:customStyle="1" w:styleId="FooterChar">
    <w:name w:val="Footer Char"/>
    <w:basedOn w:val="DefaultParagraphFont"/>
    <w:link w:val="Footer"/>
    <w:rsid w:val="00387B6C"/>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87B6C"/>
    <w:pPr>
      <w:ind w:left="720"/>
    </w:pPr>
  </w:style>
  <w:style w:type="paragraph" w:styleId="NoSpacing">
    <w:name w:val="No Spacing"/>
    <w:uiPriority w:val="1"/>
    <w:qFormat/>
    <w:rsid w:val="00387B6C"/>
    <w:pPr>
      <w:spacing w:after="0" w:line="240" w:lineRule="auto"/>
    </w:pPr>
    <w:rPr>
      <w:rFonts w:ascii="Calibri" w:eastAsia="Calibri" w:hAnsi="Calibri" w:cs="Times New Roman"/>
      <w:lang w:val="en-GB" w:bidi="ta-IN"/>
    </w:rPr>
  </w:style>
  <w:style w:type="character" w:styleId="Hyperlink">
    <w:name w:val="Hyperlink"/>
    <w:basedOn w:val="DefaultParagraphFont"/>
    <w:uiPriority w:val="99"/>
    <w:unhideWhenUsed/>
    <w:rsid w:val="00AF2CF0"/>
    <w:rPr>
      <w:color w:val="0000FF" w:themeColor="hyperlink"/>
      <w:u w:val="single"/>
    </w:rPr>
  </w:style>
  <w:style w:type="table" w:styleId="TableGrid">
    <w:name w:val="Table Grid"/>
    <w:basedOn w:val="TableNormal"/>
    <w:uiPriority w:val="39"/>
    <w:rsid w:val="00AF2CF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AF2CF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AF2CF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18</Pages>
  <Words>5380</Words>
  <Characters>30667</Characters>
  <Application>Microsoft Office Word</Application>
  <DocSecurity>0</DocSecurity>
  <Lines>255</Lines>
  <Paragraphs>71</Paragraphs>
  <ScaleCrop>false</ScaleCrop>
  <Company>Hewlett-Packard Company</Company>
  <LinksUpToDate>false</LinksUpToDate>
  <CharactersWithSpaces>35976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2021-05-06T22:39:00Z</dcterms:created>
  <dcterms:modified xsi:type="dcterms:W3CDTF">2021-05-25T04:38:00Z</dcterms:modified>
</cp:coreProperties>
</file>