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CC0752"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7A1516" w:rsidRDefault="00BC3436" w:rsidP="00BC3436">
                  <w:pPr>
                    <w:rPr>
                      <w:sz w:val="24"/>
                      <w:szCs w:val="24"/>
                    </w:rPr>
                  </w:pPr>
                  <w:proofErr w:type="gramStart"/>
                  <w:r>
                    <w:rPr>
                      <w:rFonts w:ascii="Tahoma" w:hAnsi="Tahoma" w:cs="Tahoma"/>
                      <w:b/>
                      <w:sz w:val="40"/>
                      <w:szCs w:val="40"/>
                    </w:rPr>
                    <w:t>DHS/RL/</w:t>
                  </w:r>
                  <w:r w:rsidR="007A1516">
                    <w:rPr>
                      <w:rFonts w:ascii="Tahoma" w:hAnsi="Tahoma" w:cs="Tahoma"/>
                      <w:b/>
                      <w:sz w:val="40"/>
                      <w:szCs w:val="40"/>
                    </w:rPr>
                    <w:t xml:space="preserve">113NK/20 </w:t>
                  </w:r>
                  <w:r w:rsidR="007A1516">
                    <w:rPr>
                      <w:rFonts w:ascii="Tahoma" w:hAnsi="Tahoma" w:cs="Tahoma"/>
                      <w:b/>
                      <w:sz w:val="24"/>
                      <w:szCs w:val="24"/>
                    </w:rPr>
                    <w:t>Closing on 29.08.2021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756C4B" w:rsidP="00BC3436">
      <w:pPr>
        <w:jc w:val="both"/>
        <w:rPr>
          <w:rFonts w:ascii="Cambria" w:hAnsi="Cambria" w:cs="Tahoma"/>
          <w:b/>
          <w:sz w:val="24"/>
          <w:szCs w:val="24"/>
          <w:u w:val="single"/>
        </w:rPr>
      </w:pPr>
      <w:r>
        <w:rPr>
          <w:rFonts w:ascii="Cambria" w:hAnsi="Cambria" w:cs="Tahoma"/>
          <w:b/>
          <w:sz w:val="24"/>
          <w:szCs w:val="24"/>
          <w:u w:val="single"/>
        </w:rPr>
        <w:t>2020/SPC/N/R/D/00212</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5310"/>
        <w:gridCol w:w="1710"/>
        <w:gridCol w:w="1800"/>
      </w:tblGrid>
      <w:tr w:rsidR="000401D3" w:rsidTr="000401D3">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531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180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756C4B">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756C4B">
            <w:pPr>
              <w:spacing w:line="276" w:lineRule="auto"/>
              <w:rPr>
                <w:rFonts w:ascii="Tahoma" w:hAnsi="Tahoma" w:cs="Tahoma"/>
                <w:color w:val="000000"/>
                <w:sz w:val="21"/>
                <w:szCs w:val="21"/>
              </w:rPr>
            </w:pPr>
            <w:r>
              <w:rPr>
                <w:rFonts w:ascii="Tahoma" w:hAnsi="Tahoma" w:cs="Tahoma"/>
                <w:color w:val="000000"/>
                <w:sz w:val="21"/>
                <w:szCs w:val="21"/>
              </w:rPr>
              <w:t>59000223</w:t>
            </w:r>
          </w:p>
        </w:tc>
        <w:tc>
          <w:tcPr>
            <w:tcW w:w="5310" w:type="dxa"/>
            <w:tcBorders>
              <w:top w:val="single" w:sz="6" w:space="0" w:color="auto"/>
              <w:left w:val="single" w:sz="6" w:space="0" w:color="auto"/>
              <w:bottom w:val="single" w:sz="6" w:space="0" w:color="auto"/>
              <w:right w:val="single" w:sz="6" w:space="0" w:color="auto"/>
            </w:tcBorders>
          </w:tcPr>
          <w:p w:rsidR="000401D3" w:rsidRDefault="00756C4B">
            <w:pPr>
              <w:spacing w:line="276" w:lineRule="auto"/>
              <w:rPr>
                <w:rFonts w:ascii="Tahoma" w:hAnsi="Tahoma" w:cs="Tahoma"/>
                <w:color w:val="000000"/>
                <w:sz w:val="21"/>
                <w:szCs w:val="21"/>
              </w:rPr>
            </w:pPr>
            <w:r>
              <w:rPr>
                <w:rFonts w:ascii="Tahoma" w:hAnsi="Tahoma" w:cs="Tahoma"/>
                <w:color w:val="000000"/>
                <w:sz w:val="21"/>
                <w:szCs w:val="21"/>
              </w:rPr>
              <w:t>Non Ionic contrast Media, Iodine content 240mg/ml-299mg/ml), 50ml vial.</w:t>
            </w:r>
          </w:p>
          <w:p w:rsidR="00756C4B" w:rsidRDefault="00756C4B">
            <w:pPr>
              <w:spacing w:line="276" w:lineRule="auto"/>
              <w:rPr>
                <w:rFonts w:ascii="Tahoma" w:hAnsi="Tahoma" w:cs="Tahoma"/>
                <w:color w:val="000000"/>
                <w:sz w:val="21"/>
                <w:szCs w:val="21"/>
              </w:rPr>
            </w:pPr>
            <w:r>
              <w:rPr>
                <w:rFonts w:ascii="Tahoma" w:hAnsi="Tahoma" w:cs="Tahoma"/>
                <w:color w:val="000000"/>
                <w:sz w:val="21"/>
                <w:szCs w:val="21"/>
              </w:rPr>
              <w:t xml:space="preserve">Each 50ml vial to contain 240mg/ml-299mg/ml of Iodine and the product </w:t>
            </w:r>
            <w:proofErr w:type="gramStart"/>
            <w:r>
              <w:rPr>
                <w:rFonts w:ascii="Tahoma" w:hAnsi="Tahoma" w:cs="Tahoma"/>
                <w:color w:val="000000"/>
                <w:sz w:val="21"/>
                <w:szCs w:val="21"/>
              </w:rPr>
              <w:t>should  be</w:t>
            </w:r>
            <w:proofErr w:type="gramEnd"/>
            <w:r>
              <w:rPr>
                <w:rFonts w:ascii="Tahoma" w:hAnsi="Tahoma" w:cs="Tahoma"/>
                <w:color w:val="000000"/>
                <w:sz w:val="21"/>
                <w:szCs w:val="21"/>
              </w:rPr>
              <w:t xml:space="preserve"> a sterile preparation for IV use.</w:t>
            </w:r>
          </w:p>
          <w:p w:rsidR="00756C4B" w:rsidRDefault="00756C4B">
            <w:pPr>
              <w:spacing w:line="276" w:lineRule="auto"/>
              <w:rPr>
                <w:rFonts w:ascii="Tahoma" w:hAnsi="Tahoma" w:cs="Tahoma"/>
                <w:color w:val="000000"/>
                <w:sz w:val="21"/>
                <w:szCs w:val="21"/>
              </w:rPr>
            </w:pPr>
            <w:r>
              <w:rPr>
                <w:rFonts w:ascii="Tahoma" w:hAnsi="Tahoma" w:cs="Tahoma"/>
                <w:color w:val="000000"/>
                <w:sz w:val="21"/>
                <w:szCs w:val="21"/>
              </w:rPr>
              <w:t>Packing : 1 vial</w:t>
            </w:r>
          </w:p>
          <w:p w:rsidR="00756C4B" w:rsidRDefault="00756C4B">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756C4B">
            <w:pPr>
              <w:spacing w:line="276" w:lineRule="auto"/>
              <w:jc w:val="center"/>
              <w:rPr>
                <w:rFonts w:ascii="Tahoma" w:hAnsi="Tahoma" w:cs="Tahoma"/>
                <w:color w:val="000000"/>
                <w:sz w:val="21"/>
                <w:szCs w:val="21"/>
              </w:rPr>
            </w:pPr>
            <w:r>
              <w:rPr>
                <w:rFonts w:ascii="Tahoma" w:hAnsi="Tahoma" w:cs="Tahoma"/>
                <w:color w:val="000000"/>
                <w:sz w:val="21"/>
                <w:szCs w:val="21"/>
              </w:rPr>
              <w:t>1,000 vials</w:t>
            </w:r>
          </w:p>
        </w:tc>
        <w:tc>
          <w:tcPr>
            <w:tcW w:w="1800" w:type="dxa"/>
            <w:tcBorders>
              <w:top w:val="single" w:sz="6" w:space="0" w:color="auto"/>
              <w:left w:val="single" w:sz="6" w:space="0" w:color="auto"/>
              <w:bottom w:val="single" w:sz="6" w:space="0" w:color="auto"/>
              <w:right w:val="single" w:sz="6" w:space="0" w:color="auto"/>
            </w:tcBorders>
          </w:tcPr>
          <w:p w:rsidR="000401D3" w:rsidRDefault="00D424F9">
            <w:pPr>
              <w:spacing w:line="276" w:lineRule="auto"/>
              <w:jc w:val="center"/>
              <w:rPr>
                <w:rFonts w:ascii="Tahoma" w:hAnsi="Tahoma" w:cs="Tahoma"/>
                <w:color w:val="000000"/>
                <w:sz w:val="21"/>
                <w:szCs w:val="21"/>
              </w:rPr>
            </w:pPr>
            <w:r>
              <w:rPr>
                <w:rFonts w:ascii="Tahoma" w:hAnsi="Tahoma" w:cs="Tahoma"/>
                <w:color w:val="000000"/>
                <w:sz w:val="21"/>
                <w:szCs w:val="21"/>
              </w:rPr>
              <w:t>34,754.60</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756C4B">
        <w:rPr>
          <w:rFonts w:ascii="Tahoma" w:hAnsi="Tahoma"/>
          <w:sz w:val="22"/>
          <w:szCs w:val="22"/>
        </w:rPr>
        <w:t xml:space="preserve">100% </w:t>
      </w:r>
      <w:r>
        <w:rPr>
          <w:rFonts w:ascii="Tahoma" w:hAnsi="Tahoma"/>
          <w:sz w:val="22"/>
          <w:szCs w:val="22"/>
        </w:rPr>
        <w:t xml:space="preserve">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w:t>
      </w:r>
      <w:proofErr w:type="spellStart"/>
      <w:r>
        <w:rPr>
          <w:rFonts w:asciiTheme="majorHAnsi" w:hAnsiTheme="majorHAnsi" w:cs="Tahoma"/>
          <w:sz w:val="22"/>
          <w:szCs w:val="22"/>
        </w:rPr>
        <w:t>encashable</w:t>
      </w:r>
      <w:proofErr w:type="spellEnd"/>
      <w:r>
        <w:rPr>
          <w:rFonts w:asciiTheme="majorHAnsi" w:hAnsiTheme="majorHAnsi" w:cs="Tahoma"/>
          <w:sz w:val="22"/>
          <w:szCs w:val="22"/>
        </w:rPr>
        <w:t xml:space="preserve"> on demand to the value mentioned in the item list. Bid Bond should be submitted with valid up to </w:t>
      </w:r>
      <w:r w:rsidR="00D424F9">
        <w:rPr>
          <w:rFonts w:asciiTheme="majorHAnsi" w:hAnsiTheme="majorHAnsi" w:cs="Tahoma"/>
          <w:sz w:val="22"/>
          <w:szCs w:val="22"/>
        </w:rPr>
        <w:t>24.03.2022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756C4B" w:rsidRPr="003044F6" w:rsidRDefault="00756C4B" w:rsidP="00756C4B">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756C4B" w:rsidRDefault="00756C4B" w:rsidP="00756C4B">
      <w:pPr>
        <w:suppressAutoHyphens/>
        <w:jc w:val="both"/>
        <w:rPr>
          <w:sz w:val="24"/>
          <w:szCs w:val="24"/>
          <w:lang w:eastAsia="ar-SA"/>
        </w:rPr>
      </w:pPr>
    </w:p>
    <w:p w:rsidR="00756C4B" w:rsidRPr="003044F6" w:rsidRDefault="00756C4B" w:rsidP="00756C4B">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756C4B" w:rsidRPr="00D0746A" w:rsidRDefault="00756C4B" w:rsidP="00756C4B">
      <w:pPr>
        <w:suppressAutoHyphens/>
        <w:ind w:left="90" w:firstLine="60"/>
        <w:jc w:val="both"/>
        <w:rPr>
          <w:sz w:val="24"/>
          <w:szCs w:val="24"/>
          <w:lang w:eastAsia="ar-SA"/>
        </w:rPr>
      </w:pPr>
    </w:p>
    <w:p w:rsidR="00756C4B" w:rsidRPr="003044F6" w:rsidRDefault="00756C4B" w:rsidP="00756C4B">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756C4B" w:rsidRPr="004A2B65" w:rsidRDefault="00756C4B" w:rsidP="00756C4B">
      <w:pPr>
        <w:suppressAutoHyphens/>
        <w:ind w:left="90"/>
        <w:jc w:val="both"/>
        <w:rPr>
          <w:sz w:val="24"/>
          <w:szCs w:val="24"/>
          <w:lang w:eastAsia="ar-SA"/>
        </w:rPr>
      </w:pPr>
    </w:p>
    <w:p w:rsidR="00756C4B" w:rsidRPr="003044F6" w:rsidRDefault="00756C4B" w:rsidP="00756C4B">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756C4B" w:rsidRPr="00D0746A" w:rsidRDefault="00756C4B" w:rsidP="00756C4B">
      <w:pPr>
        <w:suppressAutoHyphens/>
        <w:ind w:left="90"/>
        <w:jc w:val="both"/>
        <w:rPr>
          <w:sz w:val="24"/>
          <w:szCs w:val="24"/>
          <w:lang w:eastAsia="ar-SA"/>
        </w:rPr>
      </w:pPr>
    </w:p>
    <w:p w:rsidR="00756C4B" w:rsidRPr="003044F6" w:rsidRDefault="00756C4B" w:rsidP="00756C4B">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756C4B" w:rsidRDefault="00756C4B" w:rsidP="00756C4B">
      <w:pPr>
        <w:suppressAutoHyphens/>
        <w:ind w:left="90"/>
        <w:rPr>
          <w:bCs/>
          <w:sz w:val="24"/>
          <w:szCs w:val="24"/>
          <w:lang w:eastAsia="ar-SA"/>
        </w:rPr>
      </w:pPr>
    </w:p>
    <w:p w:rsidR="00756C4B" w:rsidRPr="003044F6" w:rsidRDefault="00756C4B" w:rsidP="00756C4B">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lastRenderedPageBreak/>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756C4B" w:rsidRPr="00DC5530" w:rsidRDefault="00756C4B" w:rsidP="00756C4B">
      <w:pPr>
        <w:suppressAutoHyphens/>
        <w:ind w:left="90"/>
        <w:rPr>
          <w:bCs/>
          <w:sz w:val="24"/>
          <w:szCs w:val="24"/>
          <w:lang w:eastAsia="ar-SA"/>
        </w:rPr>
      </w:pPr>
    </w:p>
    <w:p w:rsidR="00756C4B" w:rsidRDefault="00756C4B" w:rsidP="00756C4B">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Pr>
          <w:bCs/>
          <w:color w:val="FF0000"/>
          <w:sz w:val="24"/>
          <w:szCs w:val="24"/>
          <w:lang w:eastAsia="ar-SA"/>
        </w:rPr>
        <w:t>7</w:t>
      </w:r>
      <w:r w:rsidRPr="003044F6">
        <w:rPr>
          <w:bCs/>
          <w:color w:val="FF0000"/>
          <w:sz w:val="24"/>
          <w:szCs w:val="24"/>
          <w:lang w:eastAsia="ar-SA"/>
        </w:rPr>
        <w:t>).</w:t>
      </w:r>
    </w:p>
    <w:p w:rsidR="00756C4B" w:rsidRDefault="00756C4B" w:rsidP="00756C4B">
      <w:pPr>
        <w:pStyle w:val="ListParagraph"/>
        <w:suppressAutoHyphens/>
        <w:ind w:left="90"/>
        <w:rPr>
          <w:bCs/>
          <w:color w:val="FF0000"/>
          <w:sz w:val="24"/>
          <w:szCs w:val="24"/>
          <w:lang w:eastAsia="ar-SA"/>
        </w:rPr>
      </w:pPr>
    </w:p>
    <w:p w:rsidR="00756C4B" w:rsidRPr="00931AAA" w:rsidRDefault="00756C4B" w:rsidP="00756C4B">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756C4B" w:rsidRPr="00F57AFA" w:rsidRDefault="00756C4B" w:rsidP="00756C4B">
      <w:pPr>
        <w:suppressAutoHyphens/>
        <w:rPr>
          <w:bCs/>
          <w:color w:val="FF0000"/>
          <w:sz w:val="24"/>
          <w:szCs w:val="24"/>
          <w:lang w:eastAsia="ar-SA"/>
        </w:rPr>
      </w:pPr>
    </w:p>
    <w:p w:rsidR="00756C4B" w:rsidRDefault="00756C4B" w:rsidP="00756C4B">
      <w:pPr>
        <w:suppressAutoHyphens/>
        <w:ind w:left="90"/>
        <w:rPr>
          <w:b/>
          <w:bCs/>
          <w:sz w:val="24"/>
          <w:szCs w:val="24"/>
          <w:u w:val="single"/>
          <w:lang w:eastAsia="ar-SA"/>
        </w:rPr>
      </w:pPr>
      <w:r w:rsidRPr="00D54993">
        <w:rPr>
          <w:b/>
          <w:bCs/>
          <w:sz w:val="24"/>
          <w:szCs w:val="24"/>
          <w:u w:val="single"/>
          <w:lang w:eastAsia="ar-SA"/>
        </w:rPr>
        <w:t>Shelf life &amp; Warrantees</w:t>
      </w:r>
    </w:p>
    <w:p w:rsidR="00756C4B" w:rsidRPr="00D54993" w:rsidRDefault="00756C4B" w:rsidP="00756C4B">
      <w:pPr>
        <w:suppressAutoHyphens/>
        <w:ind w:left="90"/>
        <w:rPr>
          <w:b/>
          <w:bCs/>
          <w:sz w:val="24"/>
          <w:szCs w:val="24"/>
          <w:u w:val="single"/>
          <w:lang w:eastAsia="ar-SA"/>
        </w:rPr>
      </w:pPr>
    </w:p>
    <w:p w:rsidR="00756C4B" w:rsidRPr="00FB7352" w:rsidRDefault="00756C4B" w:rsidP="00756C4B">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756C4B" w:rsidRPr="00056991" w:rsidRDefault="00756C4B" w:rsidP="00756C4B">
      <w:pPr>
        <w:suppressAutoHyphens/>
        <w:ind w:hanging="270"/>
        <w:rPr>
          <w:bCs/>
          <w:strike/>
          <w:sz w:val="16"/>
          <w:szCs w:val="16"/>
          <w:lang w:eastAsia="ar-SA"/>
        </w:rPr>
      </w:pPr>
    </w:p>
    <w:p w:rsidR="00756C4B" w:rsidRPr="00056991" w:rsidRDefault="00756C4B" w:rsidP="00756C4B">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756C4B" w:rsidRPr="00056991" w:rsidRDefault="00756C4B" w:rsidP="00756C4B">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756C4B" w:rsidRPr="00056991" w:rsidRDefault="00756C4B" w:rsidP="00756C4B">
      <w:pPr>
        <w:suppressAutoHyphens/>
        <w:jc w:val="both"/>
        <w:rPr>
          <w:color w:val="000000"/>
          <w:sz w:val="16"/>
          <w:szCs w:val="16"/>
          <w:lang w:eastAsia="ar-SA"/>
        </w:rPr>
      </w:pPr>
    </w:p>
    <w:p w:rsidR="00756C4B" w:rsidRPr="00056991" w:rsidRDefault="00756C4B" w:rsidP="00756C4B">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756C4B" w:rsidRPr="00056991" w:rsidRDefault="00756C4B" w:rsidP="00756C4B">
      <w:pPr>
        <w:pStyle w:val="ListParagraph"/>
        <w:suppressAutoHyphens/>
        <w:ind w:left="0"/>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36 months for surgical items and 24 months for </w:t>
      </w:r>
      <w:proofErr w:type="spellStart"/>
      <w:r w:rsidRPr="00056991">
        <w:rPr>
          <w:rFonts w:eastAsia="Calibri"/>
          <w:bCs/>
          <w:iCs/>
          <w:sz w:val="24"/>
          <w:szCs w:val="24"/>
        </w:rPr>
        <w:t>pharma</w:t>
      </w:r>
      <w:proofErr w:type="spellEnd"/>
      <w:r w:rsidRPr="00056991">
        <w:rPr>
          <w:rFonts w:eastAsia="Calibri"/>
          <w:bCs/>
          <w:iCs/>
          <w:sz w:val="24"/>
          <w:szCs w:val="24"/>
        </w:rPr>
        <w:t xml:space="preserve">. / </w:t>
      </w:r>
      <w:proofErr w:type="gramStart"/>
      <w:r w:rsidRPr="00056991">
        <w:rPr>
          <w:rFonts w:eastAsia="Calibri"/>
          <w:bCs/>
          <w:iCs/>
          <w:sz w:val="24"/>
          <w:szCs w:val="24"/>
        </w:rPr>
        <w:t>laboratory</w:t>
      </w:r>
      <w:proofErr w:type="gramEnd"/>
      <w:r w:rsidRPr="00056991">
        <w:rPr>
          <w:rFonts w:eastAsia="Calibri"/>
          <w:bCs/>
          <w:iCs/>
          <w:sz w:val="24"/>
          <w:szCs w:val="24"/>
        </w:rPr>
        <w:t xml:space="preserve"> items.</w:t>
      </w:r>
    </w:p>
    <w:p w:rsidR="00756C4B" w:rsidRPr="004B242C" w:rsidRDefault="00756C4B" w:rsidP="00756C4B">
      <w:pPr>
        <w:suppressAutoHyphens/>
        <w:jc w:val="both"/>
        <w:rPr>
          <w:rFonts w:eastAsia="Calibri"/>
          <w:bCs/>
          <w:iCs/>
          <w:strike/>
          <w:color w:val="17365D"/>
          <w:sz w:val="24"/>
          <w:szCs w:val="24"/>
        </w:rPr>
      </w:pPr>
    </w:p>
    <w:p w:rsidR="00756C4B" w:rsidRPr="002178B9" w:rsidRDefault="00756C4B" w:rsidP="00756C4B">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756C4B" w:rsidRPr="00D0746A" w:rsidRDefault="00756C4B" w:rsidP="00756C4B">
      <w:pPr>
        <w:suppressAutoHyphens/>
        <w:jc w:val="both"/>
        <w:rPr>
          <w:rFonts w:eastAsia="Calibri"/>
          <w:bCs/>
          <w:iCs/>
          <w:color w:val="17365D"/>
          <w:sz w:val="24"/>
          <w:szCs w:val="24"/>
        </w:rPr>
      </w:pPr>
    </w:p>
    <w:p w:rsidR="00756C4B" w:rsidRPr="00FB7352" w:rsidRDefault="00756C4B" w:rsidP="00756C4B">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756C4B" w:rsidRDefault="00756C4B" w:rsidP="00756C4B">
      <w:pPr>
        <w:suppressAutoHyphens/>
        <w:jc w:val="both"/>
        <w:rPr>
          <w:sz w:val="24"/>
          <w:szCs w:val="24"/>
          <w:lang w:eastAsia="ar-SA"/>
        </w:rPr>
      </w:pPr>
    </w:p>
    <w:p w:rsidR="00756C4B" w:rsidRPr="00756C4B" w:rsidRDefault="00756C4B" w:rsidP="00756C4B">
      <w:pPr>
        <w:pStyle w:val="ListParagraph"/>
        <w:numPr>
          <w:ilvl w:val="0"/>
          <w:numId w:val="13"/>
        </w:numPr>
        <w:suppressAutoHyphens/>
        <w:overflowPunct/>
        <w:autoSpaceDE/>
        <w:autoSpaceDN/>
        <w:adjustRightInd/>
        <w:ind w:left="0"/>
        <w:contextualSpacing/>
        <w:jc w:val="both"/>
        <w:rPr>
          <w:strike/>
          <w:sz w:val="24"/>
          <w:szCs w:val="24"/>
          <w:lang w:eastAsia="ar-SA"/>
        </w:rPr>
      </w:pPr>
      <w:r w:rsidRPr="00756C4B">
        <w:rPr>
          <w:strike/>
          <w:sz w:val="24"/>
          <w:szCs w:val="24"/>
          <w:lang w:eastAsia="ar-SA"/>
        </w:rPr>
        <w:t>Any product deficient of its sub components/ accessories, not at the specified quality standards or all its components not unitized appropriately in packaging (as a set), shall be rejected</w:t>
      </w:r>
      <w:r w:rsidRPr="00756C4B">
        <w:rPr>
          <w:b/>
          <w:strike/>
          <w:color w:val="FF0000"/>
          <w:sz w:val="24"/>
          <w:szCs w:val="24"/>
          <w:vertAlign w:val="superscript"/>
          <w:lang w:eastAsia="ar-SA"/>
        </w:rPr>
        <w:t>4</w:t>
      </w:r>
      <w:r w:rsidRPr="00756C4B">
        <w:rPr>
          <w:strike/>
          <w:sz w:val="24"/>
          <w:szCs w:val="24"/>
          <w:lang w:eastAsia="ar-SA"/>
        </w:rPr>
        <w:t>.</w:t>
      </w:r>
    </w:p>
    <w:p w:rsidR="00756C4B" w:rsidRPr="000C6749" w:rsidRDefault="00756C4B" w:rsidP="00756C4B">
      <w:pPr>
        <w:suppressAutoHyphens/>
        <w:jc w:val="both"/>
        <w:rPr>
          <w:sz w:val="24"/>
          <w:szCs w:val="24"/>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756C4B" w:rsidRPr="000C6749" w:rsidRDefault="00756C4B" w:rsidP="00756C4B">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756C4B" w:rsidRPr="000C6749" w:rsidRDefault="00756C4B" w:rsidP="00756C4B">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756C4B" w:rsidRPr="00ED59D3" w:rsidRDefault="00756C4B" w:rsidP="00756C4B">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756C4B" w:rsidRDefault="00756C4B" w:rsidP="00756C4B">
      <w:pPr>
        <w:suppressAutoHyphens/>
        <w:jc w:val="both"/>
        <w:rPr>
          <w:sz w:val="24"/>
          <w:szCs w:val="24"/>
          <w:lang w:eastAsia="ar-SA"/>
        </w:rPr>
      </w:pPr>
    </w:p>
    <w:p w:rsidR="00A52FA9" w:rsidRDefault="00A52FA9" w:rsidP="00756C4B">
      <w:pPr>
        <w:suppressAutoHyphens/>
        <w:jc w:val="both"/>
        <w:rPr>
          <w:sz w:val="24"/>
          <w:szCs w:val="24"/>
          <w:lang w:eastAsia="ar-SA"/>
        </w:rPr>
      </w:pPr>
    </w:p>
    <w:p w:rsidR="00A52FA9" w:rsidRDefault="00A52FA9" w:rsidP="00756C4B">
      <w:pPr>
        <w:suppressAutoHyphens/>
        <w:jc w:val="both"/>
        <w:rPr>
          <w:sz w:val="24"/>
          <w:szCs w:val="24"/>
          <w:lang w:eastAsia="ar-SA"/>
        </w:rPr>
      </w:pPr>
    </w:p>
    <w:p w:rsidR="00A52FA9" w:rsidRDefault="00A52FA9" w:rsidP="00756C4B">
      <w:pPr>
        <w:suppressAutoHyphens/>
        <w:jc w:val="both"/>
        <w:rPr>
          <w:sz w:val="24"/>
          <w:szCs w:val="24"/>
          <w:lang w:eastAsia="ar-SA"/>
        </w:rPr>
      </w:pPr>
    </w:p>
    <w:p w:rsidR="00A52FA9" w:rsidRPr="000C6749" w:rsidRDefault="00A52FA9" w:rsidP="00756C4B">
      <w:pPr>
        <w:suppressAutoHyphens/>
        <w:jc w:val="both"/>
        <w:rPr>
          <w:sz w:val="24"/>
          <w:szCs w:val="24"/>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756C4B" w:rsidRPr="000C6749" w:rsidRDefault="00756C4B" w:rsidP="00756C4B">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756C4B" w:rsidRPr="000C6749" w:rsidRDefault="00756C4B" w:rsidP="00756C4B">
      <w:pPr>
        <w:suppressAutoHyphens/>
        <w:jc w:val="both"/>
        <w:rPr>
          <w:sz w:val="24"/>
          <w:szCs w:val="24"/>
          <w:lang w:eastAsia="ar-SA"/>
        </w:rPr>
      </w:pPr>
    </w:p>
    <w:p w:rsidR="00756C4B"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756C4B" w:rsidRDefault="00756C4B" w:rsidP="00756C4B">
      <w:pPr>
        <w:suppressAutoHyphens/>
        <w:jc w:val="both"/>
        <w:rPr>
          <w:sz w:val="24"/>
          <w:szCs w:val="24"/>
          <w:lang w:eastAsia="ar-SA"/>
        </w:rPr>
      </w:pPr>
    </w:p>
    <w:p w:rsidR="00756C4B" w:rsidRPr="00AF1D65" w:rsidRDefault="00756C4B" w:rsidP="00756C4B">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756C4B" w:rsidRPr="00AF1D65" w:rsidRDefault="00756C4B" w:rsidP="00756C4B">
      <w:pPr>
        <w:pStyle w:val="ListParagraph"/>
        <w:suppressAutoHyphens/>
        <w:ind w:left="0"/>
        <w:jc w:val="both"/>
        <w:rPr>
          <w:sz w:val="24"/>
          <w:szCs w:val="24"/>
          <w:lang w:eastAsia="ar-SA"/>
        </w:rPr>
      </w:pPr>
    </w:p>
    <w:p w:rsidR="00756C4B" w:rsidRPr="000C6749" w:rsidRDefault="00756C4B" w:rsidP="00756C4B">
      <w:pPr>
        <w:suppressAutoHyphens/>
        <w:jc w:val="both"/>
        <w:rPr>
          <w:b/>
          <w:sz w:val="24"/>
          <w:szCs w:val="24"/>
          <w:u w:val="single"/>
          <w:lang w:eastAsia="ar-SA"/>
        </w:rPr>
      </w:pPr>
      <w:r w:rsidRPr="000C6749">
        <w:rPr>
          <w:b/>
          <w:sz w:val="24"/>
          <w:szCs w:val="24"/>
          <w:u w:val="single"/>
          <w:lang w:eastAsia="ar-SA"/>
        </w:rPr>
        <w:t>Pack size, Labeling &amp; Packaging</w:t>
      </w:r>
    </w:p>
    <w:p w:rsidR="00756C4B" w:rsidRPr="000C6749" w:rsidRDefault="00756C4B" w:rsidP="00756C4B">
      <w:pPr>
        <w:suppressAutoHyphens/>
        <w:ind w:hanging="360"/>
        <w:jc w:val="both"/>
        <w:rPr>
          <w:sz w:val="24"/>
          <w:szCs w:val="24"/>
          <w:u w:val="single"/>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756C4B" w:rsidRPr="000C6749" w:rsidRDefault="00756C4B" w:rsidP="00756C4B">
      <w:pPr>
        <w:suppressAutoHyphens/>
        <w:ind w:hanging="360"/>
        <w:jc w:val="both"/>
        <w:rPr>
          <w:sz w:val="24"/>
          <w:szCs w:val="24"/>
          <w:lang w:eastAsia="ar-SA"/>
        </w:rPr>
      </w:pPr>
    </w:p>
    <w:p w:rsidR="00756C4B" w:rsidRPr="00C47C2A" w:rsidRDefault="00756C4B" w:rsidP="00756C4B">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756C4B" w:rsidRPr="00C47C2A" w:rsidRDefault="00756C4B" w:rsidP="00756C4B">
      <w:pPr>
        <w:suppressAutoHyphens/>
        <w:jc w:val="both"/>
        <w:rPr>
          <w:strike/>
          <w:sz w:val="24"/>
          <w:szCs w:val="24"/>
          <w:lang w:eastAsia="ar-SA"/>
        </w:rPr>
      </w:pPr>
      <w:r w:rsidRPr="00C47C2A">
        <w:rPr>
          <w:strike/>
          <w:sz w:val="24"/>
          <w:szCs w:val="24"/>
          <w:lang w:eastAsia="ar-SA"/>
        </w:rPr>
        <w:t>(a). embossed or printed in case of tablets</w:t>
      </w:r>
    </w:p>
    <w:p w:rsidR="00756C4B" w:rsidRPr="00C47C2A" w:rsidRDefault="00756C4B" w:rsidP="00756C4B">
      <w:pPr>
        <w:suppressAutoHyphens/>
        <w:jc w:val="both"/>
        <w:rPr>
          <w:strike/>
          <w:sz w:val="24"/>
          <w:szCs w:val="24"/>
          <w:lang w:eastAsia="ar-SA"/>
        </w:rPr>
      </w:pPr>
      <w:r w:rsidRPr="00C47C2A">
        <w:rPr>
          <w:strike/>
          <w:sz w:val="24"/>
          <w:szCs w:val="24"/>
          <w:lang w:eastAsia="ar-SA"/>
        </w:rPr>
        <w:t>(b). printed in case of capsules</w:t>
      </w:r>
    </w:p>
    <w:p w:rsidR="00756C4B" w:rsidRPr="00C47C2A" w:rsidRDefault="00756C4B" w:rsidP="00756C4B">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756C4B" w:rsidRPr="000C6749" w:rsidRDefault="00756C4B" w:rsidP="00756C4B">
      <w:pPr>
        <w:suppressAutoHyphens/>
        <w:ind w:hanging="360"/>
        <w:jc w:val="both"/>
        <w:rPr>
          <w:sz w:val="24"/>
          <w:szCs w:val="24"/>
          <w:lang w:eastAsia="ar-SA"/>
        </w:rPr>
      </w:pPr>
    </w:p>
    <w:p w:rsidR="00756C4B" w:rsidRPr="000C6749" w:rsidRDefault="00756C4B" w:rsidP="00756C4B">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756C4B" w:rsidRPr="000C6749" w:rsidRDefault="00756C4B" w:rsidP="00756C4B">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r w:rsidR="00C51377">
        <w:rPr>
          <w:sz w:val="24"/>
          <w:szCs w:val="24"/>
          <w:lang w:eastAsia="ar-SA"/>
        </w:rPr>
        <w:t xml:space="preserve">(Not applicable) </w:t>
      </w:r>
    </w:p>
    <w:p w:rsidR="00756C4B" w:rsidRPr="000C6749" w:rsidRDefault="00756C4B" w:rsidP="00756C4B">
      <w:pPr>
        <w:suppressAutoHyphens/>
        <w:ind w:hanging="360"/>
        <w:jc w:val="both"/>
        <w:rPr>
          <w:sz w:val="18"/>
          <w:szCs w:val="18"/>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756C4B" w:rsidRPr="000C6749" w:rsidRDefault="00756C4B" w:rsidP="00756C4B">
      <w:pPr>
        <w:suppressAutoHyphens/>
        <w:jc w:val="both"/>
        <w:rPr>
          <w:sz w:val="18"/>
          <w:szCs w:val="18"/>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756C4B" w:rsidRPr="000C6749" w:rsidRDefault="00756C4B" w:rsidP="00756C4B">
      <w:pPr>
        <w:suppressAutoHyphens/>
        <w:jc w:val="both"/>
        <w:rPr>
          <w:sz w:val="24"/>
          <w:szCs w:val="24"/>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756C4B" w:rsidRPr="000C6749" w:rsidRDefault="00756C4B" w:rsidP="00756C4B">
      <w:pPr>
        <w:suppressAutoHyphens/>
        <w:jc w:val="both"/>
        <w:rPr>
          <w:sz w:val="24"/>
          <w:szCs w:val="24"/>
          <w:lang w:eastAsia="ar-SA"/>
        </w:rPr>
      </w:pPr>
      <w:r w:rsidRPr="000C6749">
        <w:rPr>
          <w:sz w:val="24"/>
          <w:szCs w:val="24"/>
          <w:lang w:eastAsia="ar-SA"/>
        </w:rPr>
        <w:t>Format shall be according to Code 128 or 2D standards.</w:t>
      </w:r>
    </w:p>
    <w:p w:rsidR="00756C4B" w:rsidRDefault="00756C4B" w:rsidP="00756C4B">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756C4B" w:rsidRPr="000C6749" w:rsidRDefault="00756C4B" w:rsidP="00756C4B">
      <w:pPr>
        <w:pStyle w:val="ListParagraph"/>
        <w:suppressAutoHyphens/>
        <w:ind w:left="0"/>
        <w:jc w:val="both"/>
        <w:rPr>
          <w:sz w:val="24"/>
          <w:szCs w:val="24"/>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756C4B" w:rsidRPr="000C6749" w:rsidRDefault="00756C4B" w:rsidP="00756C4B">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756C4B" w:rsidRPr="000C6749" w:rsidRDefault="00756C4B" w:rsidP="00756C4B">
      <w:pPr>
        <w:contextualSpacing/>
        <w:jc w:val="both"/>
        <w:rPr>
          <w:rFonts w:eastAsia="Calibri"/>
          <w:sz w:val="24"/>
          <w:szCs w:val="24"/>
        </w:rPr>
      </w:pPr>
    </w:p>
    <w:p w:rsidR="00756C4B" w:rsidRPr="000C6749" w:rsidRDefault="00756C4B" w:rsidP="00756C4B">
      <w:pPr>
        <w:contextualSpacing/>
        <w:jc w:val="both"/>
        <w:rPr>
          <w:rFonts w:eastAsia="Calibri"/>
          <w:b/>
          <w:sz w:val="24"/>
          <w:szCs w:val="24"/>
          <w:u w:val="single"/>
        </w:rPr>
      </w:pPr>
      <w:r w:rsidRPr="000C6749">
        <w:rPr>
          <w:rFonts w:eastAsia="Calibri"/>
          <w:b/>
          <w:sz w:val="24"/>
          <w:szCs w:val="24"/>
          <w:u w:val="single"/>
        </w:rPr>
        <w:t>Storage Conditions &amp; Temperature</w:t>
      </w:r>
    </w:p>
    <w:p w:rsidR="00756C4B" w:rsidRPr="000C6749" w:rsidRDefault="00756C4B" w:rsidP="00756C4B">
      <w:pPr>
        <w:spacing w:line="256" w:lineRule="auto"/>
        <w:ind w:hanging="360"/>
        <w:contextualSpacing/>
        <w:rPr>
          <w:rFonts w:ascii="Calibri" w:eastAsia="Calibri" w:hAnsi="Calibri"/>
          <w:sz w:val="18"/>
          <w:szCs w:val="18"/>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756C4B" w:rsidRPr="000C6749" w:rsidRDefault="00756C4B" w:rsidP="00756C4B">
      <w:pPr>
        <w:suppressAutoHyphens/>
        <w:ind w:hanging="360"/>
        <w:jc w:val="both"/>
        <w:rPr>
          <w:rFonts w:ascii="Calibri" w:eastAsia="Calibri" w:hAnsi="Calibri"/>
          <w:b/>
          <w:bCs/>
          <w:iCs/>
          <w:color w:val="FF0000"/>
          <w:sz w:val="24"/>
          <w:szCs w:val="24"/>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756C4B" w:rsidRPr="000C6749" w:rsidRDefault="00756C4B" w:rsidP="00756C4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756C4B" w:rsidRPr="000C6749" w:rsidRDefault="00756C4B" w:rsidP="00756C4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756C4B" w:rsidRDefault="00756C4B" w:rsidP="00756C4B">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756C4B" w:rsidRPr="000C6749" w:rsidRDefault="00756C4B" w:rsidP="00756C4B">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756C4B" w:rsidRPr="00316756" w:rsidRDefault="00756C4B" w:rsidP="00756C4B">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The suppliers shall dispatch consignments of the items, which require cold</w:t>
      </w:r>
      <w:r w:rsidR="00BC542E">
        <w:rPr>
          <w:sz w:val="24"/>
          <w:szCs w:val="24"/>
          <w:lang w:eastAsia="ar-SA"/>
        </w:rPr>
        <w:t xml:space="preserve"> </w:t>
      </w:r>
      <w:r w:rsidRPr="000C6749">
        <w:rPr>
          <w:sz w:val="24"/>
          <w:szCs w:val="24"/>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756C4B" w:rsidRPr="000C6749" w:rsidRDefault="00756C4B" w:rsidP="00BC542E">
      <w:pPr>
        <w:suppressAutoHyphens/>
        <w:jc w:val="both"/>
        <w:rPr>
          <w:color w:val="C00000"/>
          <w:sz w:val="24"/>
          <w:szCs w:val="24"/>
          <w:lang w:eastAsia="ar-SA"/>
        </w:rPr>
      </w:pPr>
    </w:p>
    <w:p w:rsidR="00756C4B" w:rsidRPr="000C6749" w:rsidRDefault="00756C4B" w:rsidP="00756C4B">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756C4B" w:rsidRDefault="00756C4B" w:rsidP="00756C4B">
      <w:pPr>
        <w:pStyle w:val="ListParagraph"/>
        <w:tabs>
          <w:tab w:val="left" w:pos="0"/>
          <w:tab w:val="left" w:pos="90"/>
        </w:tabs>
        <w:suppressAutoHyphens/>
        <w:ind w:left="90"/>
        <w:jc w:val="both"/>
        <w:rPr>
          <w:color w:val="C00000"/>
          <w:sz w:val="24"/>
          <w:szCs w:val="24"/>
          <w:lang w:eastAsia="ar-SA"/>
        </w:rPr>
      </w:pPr>
    </w:p>
    <w:p w:rsidR="00A52FA9" w:rsidRDefault="00A52FA9" w:rsidP="00756C4B">
      <w:pPr>
        <w:pStyle w:val="ListParagraph"/>
        <w:tabs>
          <w:tab w:val="left" w:pos="0"/>
          <w:tab w:val="left" w:pos="90"/>
        </w:tabs>
        <w:suppressAutoHyphens/>
        <w:ind w:left="90"/>
        <w:jc w:val="both"/>
        <w:rPr>
          <w:color w:val="C00000"/>
          <w:sz w:val="24"/>
          <w:szCs w:val="24"/>
          <w:lang w:eastAsia="ar-SA"/>
        </w:rPr>
      </w:pPr>
    </w:p>
    <w:p w:rsidR="00A52FA9" w:rsidRDefault="00A52FA9" w:rsidP="00756C4B">
      <w:pPr>
        <w:pStyle w:val="ListParagraph"/>
        <w:tabs>
          <w:tab w:val="left" w:pos="0"/>
          <w:tab w:val="left" w:pos="90"/>
        </w:tabs>
        <w:suppressAutoHyphens/>
        <w:ind w:left="90"/>
        <w:jc w:val="both"/>
        <w:rPr>
          <w:color w:val="C00000"/>
          <w:sz w:val="24"/>
          <w:szCs w:val="24"/>
          <w:lang w:eastAsia="ar-SA"/>
        </w:rPr>
      </w:pPr>
    </w:p>
    <w:p w:rsidR="00756C4B" w:rsidRPr="000C6749" w:rsidRDefault="00756C4B" w:rsidP="00756C4B">
      <w:pPr>
        <w:suppressAutoHyphens/>
        <w:jc w:val="both"/>
        <w:rPr>
          <w:b/>
          <w:sz w:val="24"/>
          <w:szCs w:val="24"/>
          <w:u w:val="single"/>
          <w:lang w:eastAsia="ar-SA"/>
        </w:rPr>
      </w:pPr>
      <w:r w:rsidRPr="000C6749">
        <w:rPr>
          <w:b/>
          <w:sz w:val="24"/>
          <w:szCs w:val="24"/>
          <w:u w:val="single"/>
          <w:lang w:eastAsia="ar-SA"/>
        </w:rPr>
        <w:t>Delivery Requirements</w:t>
      </w:r>
    </w:p>
    <w:p w:rsidR="00756C4B" w:rsidRPr="000C6749" w:rsidRDefault="00756C4B" w:rsidP="00756C4B">
      <w:pPr>
        <w:suppressAutoHyphens/>
        <w:jc w:val="both"/>
        <w:rPr>
          <w:b/>
          <w:sz w:val="24"/>
          <w:szCs w:val="24"/>
          <w:u w:val="single"/>
          <w:lang w:eastAsia="ar-SA"/>
        </w:rPr>
      </w:pPr>
    </w:p>
    <w:p w:rsidR="00756C4B" w:rsidRPr="00C234C9" w:rsidRDefault="00756C4B" w:rsidP="00756C4B">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756C4B" w:rsidRPr="00C856E8" w:rsidRDefault="00756C4B" w:rsidP="00756C4B">
      <w:pPr>
        <w:suppressAutoHyphens/>
        <w:jc w:val="both"/>
        <w:rPr>
          <w:sz w:val="10"/>
          <w:szCs w:val="10"/>
          <w:lang w:eastAsia="ar-SA"/>
        </w:rPr>
      </w:pPr>
    </w:p>
    <w:p w:rsidR="00756C4B" w:rsidRPr="000C6749" w:rsidRDefault="00756C4B" w:rsidP="00756C4B">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756C4B" w:rsidRPr="008502F9" w:rsidRDefault="00756C4B" w:rsidP="00756C4B">
      <w:pPr>
        <w:suppressAutoHyphens/>
        <w:jc w:val="both"/>
        <w:rPr>
          <w:sz w:val="16"/>
          <w:szCs w:val="16"/>
          <w:lang w:eastAsia="ar-SA"/>
        </w:rPr>
      </w:pPr>
    </w:p>
    <w:p w:rsidR="00756C4B" w:rsidRPr="00756C4B"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756C4B">
        <w:rPr>
          <w:sz w:val="24"/>
          <w:szCs w:val="24"/>
          <w:lang w:eastAsia="ar-SA"/>
        </w:rPr>
        <w:t xml:space="preserve">All consignments shall be delivered at Medical Supplies Division or an alternate receiving point as directed. However sending consignments </w:t>
      </w:r>
      <w:r w:rsidRPr="00756C4B">
        <w:rPr>
          <w:b/>
          <w:sz w:val="24"/>
          <w:szCs w:val="24"/>
          <w:u w:val="single"/>
          <w:lang w:eastAsia="ar-SA"/>
        </w:rPr>
        <w:t>to reach Sri Lanka from 15</w:t>
      </w:r>
      <w:r w:rsidRPr="00756C4B">
        <w:rPr>
          <w:b/>
          <w:sz w:val="24"/>
          <w:szCs w:val="24"/>
          <w:u w:val="single"/>
          <w:vertAlign w:val="superscript"/>
          <w:lang w:eastAsia="ar-SA"/>
        </w:rPr>
        <w:t>th</w:t>
      </w:r>
      <w:r w:rsidRPr="00756C4B">
        <w:rPr>
          <w:b/>
          <w:sz w:val="24"/>
          <w:szCs w:val="24"/>
          <w:u w:val="single"/>
          <w:lang w:eastAsia="ar-SA"/>
        </w:rPr>
        <w:t xml:space="preserve"> December to 10th January </w:t>
      </w:r>
      <w:r w:rsidRPr="00756C4B">
        <w:rPr>
          <w:sz w:val="24"/>
          <w:szCs w:val="24"/>
          <w:lang w:eastAsia="ar-SA"/>
        </w:rPr>
        <w:t>shall be avoided, unless otherwise prior approval has been granted by MSD for such deliveries.</w:t>
      </w:r>
    </w:p>
    <w:p w:rsidR="00756C4B" w:rsidRPr="008502F9" w:rsidRDefault="00756C4B" w:rsidP="00756C4B">
      <w:pPr>
        <w:suppressAutoHyphens/>
        <w:jc w:val="both"/>
        <w:rPr>
          <w:sz w:val="16"/>
          <w:szCs w:val="16"/>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756C4B" w:rsidRPr="00C856E8" w:rsidRDefault="00756C4B" w:rsidP="00756C4B">
      <w:pPr>
        <w:suppressAutoHyphens/>
        <w:jc w:val="both"/>
        <w:rPr>
          <w:sz w:val="10"/>
          <w:szCs w:val="10"/>
          <w:lang w:eastAsia="ar-SA"/>
        </w:rPr>
      </w:pPr>
    </w:p>
    <w:p w:rsidR="00756C4B" w:rsidRPr="000C6749" w:rsidRDefault="00756C4B" w:rsidP="00756C4B">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756C4B" w:rsidRPr="00C856E8" w:rsidRDefault="00756C4B" w:rsidP="00756C4B">
      <w:pPr>
        <w:suppressAutoHyphens/>
        <w:jc w:val="both"/>
        <w:rPr>
          <w:sz w:val="10"/>
          <w:szCs w:val="10"/>
          <w:lang w:eastAsia="ar-SA"/>
        </w:rPr>
      </w:pPr>
    </w:p>
    <w:p w:rsidR="00756C4B" w:rsidRPr="000C6749" w:rsidRDefault="00756C4B" w:rsidP="00756C4B">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756C4B" w:rsidRPr="00A81F0D" w:rsidRDefault="00756C4B" w:rsidP="00756C4B">
      <w:pPr>
        <w:suppressAutoHyphens/>
        <w:jc w:val="both"/>
        <w:rPr>
          <w:sz w:val="16"/>
          <w:szCs w:val="16"/>
          <w:lang w:eastAsia="ar-SA"/>
        </w:rPr>
      </w:pPr>
    </w:p>
    <w:p w:rsidR="00756C4B" w:rsidRPr="000C6749" w:rsidRDefault="00756C4B" w:rsidP="00756C4B">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756C4B" w:rsidRPr="00C856E8" w:rsidRDefault="00756C4B" w:rsidP="00756C4B">
      <w:pPr>
        <w:tabs>
          <w:tab w:val="left" w:pos="180"/>
        </w:tabs>
        <w:suppressAutoHyphens/>
        <w:jc w:val="both"/>
        <w:rPr>
          <w:sz w:val="10"/>
          <w:szCs w:val="10"/>
          <w:lang w:eastAsia="ar-SA"/>
        </w:rPr>
      </w:pPr>
    </w:p>
    <w:p w:rsidR="00756C4B" w:rsidRPr="000C6749" w:rsidRDefault="00756C4B" w:rsidP="00756C4B">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00BC542E">
        <w:rPr>
          <w:sz w:val="24"/>
          <w:szCs w:val="24"/>
          <w:lang w:eastAsia="ar-SA"/>
        </w:rPr>
        <w:t xml:space="preserve"> </w:t>
      </w:r>
      <w:r w:rsidRPr="000C6749">
        <w:rPr>
          <w:sz w:val="24"/>
          <w:szCs w:val="24"/>
          <w:lang w:eastAsia="ar-SA"/>
        </w:rPr>
        <w:t xml:space="preserve">of the corresponding SPC main order. </w:t>
      </w:r>
    </w:p>
    <w:p w:rsidR="00756C4B" w:rsidRPr="00A81F0D" w:rsidRDefault="00756C4B" w:rsidP="00756C4B">
      <w:pPr>
        <w:suppressAutoHyphens/>
        <w:jc w:val="both"/>
        <w:rPr>
          <w:sz w:val="16"/>
          <w:szCs w:val="16"/>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r>
        <w:rPr>
          <w:sz w:val="24"/>
          <w:szCs w:val="24"/>
          <w:lang w:eastAsia="ar-SA"/>
        </w:rPr>
        <w:t>g</w:t>
      </w:r>
      <w:r w:rsidRPr="000C6749">
        <w:rPr>
          <w:sz w:val="24"/>
          <w:szCs w:val="24"/>
          <w:lang w:eastAsia="ar-SA"/>
        </w:rPr>
        <w:t>oods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756C4B" w:rsidRPr="000C6749" w:rsidRDefault="00756C4B" w:rsidP="00756C4B">
      <w:pPr>
        <w:suppressAutoHyphens/>
        <w:ind w:firstLine="1260"/>
        <w:jc w:val="both"/>
        <w:rPr>
          <w:sz w:val="24"/>
          <w:szCs w:val="24"/>
          <w:lang w:eastAsia="ar-SA"/>
        </w:rPr>
      </w:pPr>
    </w:p>
    <w:p w:rsidR="00756C4B" w:rsidRDefault="00756C4B" w:rsidP="00756C4B">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expenses (i.e. staff OT, forklift charge, etc.) of MSD, by the supplier.</w:t>
      </w:r>
    </w:p>
    <w:p w:rsidR="00756C4B" w:rsidRPr="000C6749" w:rsidRDefault="00756C4B" w:rsidP="00756C4B">
      <w:pPr>
        <w:pStyle w:val="ListParagraph"/>
        <w:suppressAutoHyphens/>
        <w:ind w:left="0"/>
        <w:jc w:val="both"/>
        <w:rPr>
          <w:sz w:val="24"/>
          <w:szCs w:val="24"/>
          <w:vertAlign w:val="superscript"/>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756C4B" w:rsidRPr="000C6749" w:rsidRDefault="00756C4B" w:rsidP="00756C4B">
      <w:pPr>
        <w:suppressAutoHyphens/>
        <w:jc w:val="both"/>
        <w:rPr>
          <w:sz w:val="24"/>
          <w:szCs w:val="24"/>
          <w:lang w:eastAsia="ar-SA"/>
        </w:rPr>
      </w:pPr>
    </w:p>
    <w:p w:rsidR="00756C4B" w:rsidRPr="000C6749" w:rsidRDefault="00756C4B" w:rsidP="00756C4B">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lastRenderedPageBreak/>
        <w:t xml:space="preserve">When adequate storage space is not available at </w:t>
      </w:r>
      <w:proofErr w:type="spellStart"/>
      <w:r w:rsidRPr="000C6749">
        <w:rPr>
          <w:sz w:val="24"/>
          <w:szCs w:val="24"/>
          <w:lang w:eastAsia="ar-SA"/>
        </w:rPr>
        <w:t>MSD</w:t>
      </w:r>
      <w:r>
        <w:rPr>
          <w:sz w:val="24"/>
          <w:szCs w:val="24"/>
          <w:lang w:eastAsia="ar-SA"/>
        </w:rPr>
        <w:t>,to</w:t>
      </w:r>
      <w:proofErr w:type="spell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756C4B" w:rsidRPr="000C6749" w:rsidRDefault="00756C4B" w:rsidP="00756C4B">
      <w:pPr>
        <w:suppressAutoHyphens/>
        <w:jc w:val="both"/>
        <w:rPr>
          <w:b/>
          <w:sz w:val="24"/>
          <w:szCs w:val="24"/>
          <w:u w:val="single"/>
          <w:lang w:eastAsia="ar-SA"/>
        </w:rPr>
      </w:pPr>
      <w:r w:rsidRPr="000C6749">
        <w:rPr>
          <w:b/>
          <w:sz w:val="24"/>
          <w:szCs w:val="24"/>
          <w:u w:val="single"/>
          <w:lang w:eastAsia="ar-SA"/>
        </w:rPr>
        <w:t>Documents &amp; Information</w:t>
      </w:r>
    </w:p>
    <w:p w:rsidR="00756C4B" w:rsidRPr="000C6749" w:rsidRDefault="00756C4B" w:rsidP="00756C4B">
      <w:pPr>
        <w:suppressAutoHyphens/>
        <w:jc w:val="both"/>
        <w:rPr>
          <w:b/>
          <w:sz w:val="24"/>
          <w:szCs w:val="24"/>
          <w:u w:val="single"/>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756C4B" w:rsidRPr="000C6749" w:rsidRDefault="00756C4B" w:rsidP="00756C4B">
      <w:pPr>
        <w:suppressAutoHyphens/>
        <w:jc w:val="both"/>
        <w:rPr>
          <w:sz w:val="24"/>
          <w:szCs w:val="24"/>
          <w:lang w:eastAsia="ar-SA"/>
        </w:rPr>
      </w:pPr>
    </w:p>
    <w:p w:rsidR="00756C4B" w:rsidRPr="00986CFC"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756C4B" w:rsidRPr="000C6749" w:rsidRDefault="00756C4B" w:rsidP="00756C4B">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756C4B" w:rsidRPr="000C6749" w:rsidRDefault="00756C4B" w:rsidP="00756C4B">
      <w:pPr>
        <w:suppressAutoHyphens/>
        <w:jc w:val="both"/>
        <w:rPr>
          <w:sz w:val="24"/>
          <w:szCs w:val="24"/>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eastAsia="Calibri" w:hAnsi="Kokila" w:cs="Kokila"/>
          <w:b/>
          <w:bCs/>
          <w:iCs/>
          <w:color w:val="17365D"/>
        </w:rPr>
        <w:t xml:space="preserve">follow instructions in website </w:t>
      </w:r>
      <w:hyperlink r:id="rId7"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756C4B" w:rsidRPr="000C6749" w:rsidRDefault="00756C4B" w:rsidP="00756C4B">
      <w:pPr>
        <w:suppressAutoHyphens/>
        <w:jc w:val="both"/>
        <w:rPr>
          <w:sz w:val="24"/>
          <w:szCs w:val="24"/>
          <w:lang w:eastAsia="ar-SA"/>
        </w:rPr>
      </w:pPr>
    </w:p>
    <w:p w:rsidR="00756C4B" w:rsidRPr="000C6749" w:rsidRDefault="00756C4B" w:rsidP="00756C4B">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756C4B" w:rsidRPr="00CA13EF" w:rsidRDefault="00756C4B" w:rsidP="00756C4B">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756C4B" w:rsidRDefault="00756C4B" w:rsidP="00756C4B">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756C4B" w:rsidRPr="00A52FA9" w:rsidRDefault="00756C4B" w:rsidP="00A52FA9">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756C4B" w:rsidRPr="002444E2" w:rsidRDefault="00756C4B" w:rsidP="00756C4B">
      <w:pPr>
        <w:suppressAutoHyphens/>
        <w:ind w:hanging="360"/>
        <w:jc w:val="both"/>
        <w:rPr>
          <w:sz w:val="16"/>
          <w:szCs w:val="16"/>
          <w:lang w:eastAsia="ar-SA"/>
        </w:rPr>
      </w:pPr>
    </w:p>
    <w:p w:rsidR="00756C4B" w:rsidRPr="00756C4B" w:rsidRDefault="00756C4B" w:rsidP="00756C4B">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r w:rsidRPr="00E2724E">
        <w:rPr>
          <w:rFonts w:ascii="Kokila" w:eastAsia="Calibri" w:hAnsi="Kokila" w:cs="Kokila"/>
          <w:b/>
          <w:bCs/>
          <w:iCs/>
          <w:color w:val="17365D"/>
        </w:rPr>
        <w:t>eg</w:t>
      </w:r>
      <w:proofErr w:type="spellEnd"/>
      <w:r w:rsidRPr="00E2724E">
        <w:rPr>
          <w:rFonts w:ascii="Kokila" w:eastAsia="Calibri" w:hAnsi="Kokila" w:cs="Kokila"/>
          <w:b/>
          <w:bCs/>
          <w:iCs/>
          <w:color w:val="17365D"/>
        </w:rPr>
        <w:t>. As  in conditions No. 08,05,10,13)</w:t>
      </w:r>
    </w:p>
    <w:p w:rsidR="00756C4B" w:rsidRPr="00756C4B" w:rsidRDefault="00756C4B" w:rsidP="00756C4B">
      <w:pPr>
        <w:pStyle w:val="ListParagraph"/>
        <w:suppressAutoHyphens/>
        <w:overflowPunct/>
        <w:autoSpaceDE/>
        <w:autoSpaceDN/>
        <w:adjustRightInd/>
        <w:ind w:left="0"/>
        <w:contextualSpacing/>
        <w:jc w:val="both"/>
        <w:rPr>
          <w:sz w:val="24"/>
          <w:szCs w:val="24"/>
          <w:lang w:eastAsia="ar-SA"/>
        </w:rPr>
      </w:pPr>
    </w:p>
    <w:p w:rsidR="00E059BE" w:rsidRPr="00A76068" w:rsidRDefault="00E059BE" w:rsidP="00756C4B">
      <w:pPr>
        <w:pStyle w:val="ListParagraph"/>
        <w:numPr>
          <w:ilvl w:val="0"/>
          <w:numId w:val="12"/>
        </w:numPr>
        <w:suppressAutoHyphens/>
        <w:overflowPunct/>
        <w:autoSpaceDE/>
        <w:autoSpaceDN/>
        <w:adjustRightInd/>
        <w:ind w:left="0"/>
        <w:contextualSpacing/>
        <w:jc w:val="both"/>
        <w:rPr>
          <w:sz w:val="24"/>
          <w:szCs w:val="24"/>
          <w:lang w:eastAsia="ar-SA"/>
        </w:rPr>
      </w:pPr>
      <w:r w:rsidRPr="00756C4B">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A76068" w:rsidRPr="00A76068" w:rsidRDefault="00A76068" w:rsidP="00A76068">
      <w:pPr>
        <w:pStyle w:val="ListParagraph"/>
        <w:rPr>
          <w:sz w:val="24"/>
          <w:szCs w:val="24"/>
          <w:lang w:eastAsia="ar-SA"/>
        </w:rPr>
      </w:pPr>
    </w:p>
    <w:p w:rsidR="00A76068" w:rsidRPr="00A76068" w:rsidRDefault="00A76068" w:rsidP="00A760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8E32A2" w:rsidRPr="008E32A2" w:rsidRDefault="008E32A2" w:rsidP="008E32A2">
      <w:pPr>
        <w:pStyle w:val="ListParagraph"/>
        <w:rPr>
          <w:rFonts w:asciiTheme="majorHAnsi" w:hAnsiTheme="majorHAnsi" w:cs="Tahoma"/>
          <w:sz w:val="22"/>
          <w:szCs w:val="22"/>
        </w:rPr>
      </w:pPr>
    </w:p>
    <w:p w:rsidR="00756C4B" w:rsidRPr="00676FE3" w:rsidRDefault="00756C4B" w:rsidP="00756C4B">
      <w:pPr>
        <w:pStyle w:val="ListParagraph"/>
        <w:suppressAutoHyphens/>
        <w:ind w:left="-540"/>
        <w:jc w:val="both"/>
        <w:rPr>
          <w:b/>
          <w:bCs/>
          <w:iCs/>
          <w:color w:val="17365D"/>
          <w:sz w:val="24"/>
          <w:szCs w:val="24"/>
          <w:u w:val="single"/>
          <w:lang w:eastAsia="ar-SA"/>
        </w:rPr>
      </w:pPr>
      <w:r w:rsidRPr="00676FE3">
        <w:rPr>
          <w:b/>
          <w:sz w:val="24"/>
          <w:szCs w:val="24"/>
        </w:rPr>
        <w:t>Abbreviations :</w:t>
      </w:r>
      <w:r w:rsidRPr="00676FE3">
        <w:rPr>
          <w:i/>
          <w:sz w:val="24"/>
          <w:szCs w:val="24"/>
        </w:rPr>
        <w:t>NMRA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98596F" w:rsidRDefault="0098596F" w:rsidP="0098596F">
      <w:pPr>
        <w:overflowPunct/>
        <w:autoSpaceDE/>
        <w:adjustRightInd/>
        <w:rPr>
          <w:rFonts w:asciiTheme="majorHAnsi" w:hAnsiTheme="majorHAnsi" w:cs="Tahoma"/>
          <w:sz w:val="22"/>
          <w:szCs w:val="22"/>
        </w:rPr>
      </w:pPr>
    </w:p>
    <w:p w:rsidR="0038089E" w:rsidRPr="00CC0752" w:rsidRDefault="00756C4B" w:rsidP="00CC0752">
      <w:pPr>
        <w:overflowPunct/>
        <w:autoSpaceDE/>
        <w:adjustRightInd/>
        <w:rPr>
          <w:rFonts w:asciiTheme="majorHAnsi" w:hAnsiTheme="majorHAnsi" w:cs="Tahoma"/>
          <w:sz w:val="22"/>
          <w:szCs w:val="22"/>
        </w:rPr>
      </w:pPr>
      <w:r>
        <w:rPr>
          <w:rFonts w:asciiTheme="majorHAnsi" w:hAnsiTheme="majorHAnsi" w:cs="Tahoma"/>
          <w:sz w:val="22"/>
          <w:szCs w:val="22"/>
        </w:rPr>
        <w:t>NK/</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14.07.2021</w:t>
      </w:r>
    </w:p>
    <w:p w:rsidR="00B75AEC" w:rsidRDefault="00B75AEC">
      <w:bookmarkStart w:id="0" w:name="_GoBack"/>
      <w:bookmarkEnd w:id="0"/>
    </w:p>
    <w:sectPr w:rsidR="00B75AEC" w:rsidSect="00A52FA9">
      <w:pgSz w:w="11907" w:h="16839" w:code="9"/>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45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21273"/>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5"/>
  </w:num>
  <w:num w:numId="11">
    <w:abstractNumId w:val="2"/>
  </w:num>
  <w:num w:numId="12">
    <w:abstractNumId w:val="10"/>
  </w:num>
  <w:num w:numId="13">
    <w:abstractNumId w:val="6"/>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170EED"/>
    <w:rsid w:val="001757BE"/>
    <w:rsid w:val="0038089E"/>
    <w:rsid w:val="00457DCB"/>
    <w:rsid w:val="004D1897"/>
    <w:rsid w:val="004E718F"/>
    <w:rsid w:val="005012E0"/>
    <w:rsid w:val="005F6BF4"/>
    <w:rsid w:val="00676425"/>
    <w:rsid w:val="007245EA"/>
    <w:rsid w:val="007361ED"/>
    <w:rsid w:val="00756C4B"/>
    <w:rsid w:val="007A1516"/>
    <w:rsid w:val="00810951"/>
    <w:rsid w:val="008210A4"/>
    <w:rsid w:val="00831BC0"/>
    <w:rsid w:val="008E32A2"/>
    <w:rsid w:val="0098596F"/>
    <w:rsid w:val="00A4044A"/>
    <w:rsid w:val="00A52FA9"/>
    <w:rsid w:val="00A75DD8"/>
    <w:rsid w:val="00A76068"/>
    <w:rsid w:val="00A80622"/>
    <w:rsid w:val="00A94D40"/>
    <w:rsid w:val="00AB6645"/>
    <w:rsid w:val="00B35B60"/>
    <w:rsid w:val="00B54867"/>
    <w:rsid w:val="00B66439"/>
    <w:rsid w:val="00B75AEC"/>
    <w:rsid w:val="00BC3436"/>
    <w:rsid w:val="00BC542E"/>
    <w:rsid w:val="00C51377"/>
    <w:rsid w:val="00CC0752"/>
    <w:rsid w:val="00D424F9"/>
    <w:rsid w:val="00D5109F"/>
    <w:rsid w:val="00E01F09"/>
    <w:rsid w:val="00E059BE"/>
    <w:rsid w:val="00EC6C13"/>
    <w:rsid w:val="00F17468"/>
    <w:rsid w:val="00FA5EC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756C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d.gov.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1311-0ADA-4AC5-B324-3F5FEF0C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3125</Words>
  <Characters>17815</Characters>
  <Application>Microsoft Office Word</Application>
  <DocSecurity>0</DocSecurity>
  <Lines>148</Lines>
  <Paragraphs>41</Paragraphs>
  <ScaleCrop>false</ScaleCrop>
  <Company>Hewlett-Packard Company</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2021-08-02T08:25:00Z</cp:lastPrinted>
  <dcterms:created xsi:type="dcterms:W3CDTF">2017-02-23T11:11:00Z</dcterms:created>
  <dcterms:modified xsi:type="dcterms:W3CDTF">2021-08-05T03:21:00Z</dcterms:modified>
</cp:coreProperties>
</file>