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020" w14:textId="77777777" w:rsidR="000A24A8" w:rsidRPr="00C3249A" w:rsidRDefault="000A24A8" w:rsidP="000A24A8">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t>ANNEX I</w:t>
      </w:r>
    </w:p>
    <w:p w14:paraId="77D5C8BB" w14:textId="77777777" w:rsidR="000A24A8" w:rsidRPr="00C3249A" w:rsidRDefault="000A24A8" w:rsidP="000A24A8">
      <w:pPr>
        <w:jc w:val="both"/>
        <w:rPr>
          <w:rFonts w:asciiTheme="majorHAnsi" w:hAnsiTheme="majorHAnsi"/>
        </w:rPr>
      </w:pPr>
      <w:r w:rsidRPr="00C3249A">
        <w:rPr>
          <w:rFonts w:asciiTheme="majorHAnsi" w:hAnsiTheme="majorHAnsi"/>
          <w:noProof/>
        </w:rPr>
        <mc:AlternateContent>
          <mc:Choice Requires="wps">
            <w:drawing>
              <wp:anchor distT="0" distB="0" distL="114300" distR="114300" simplePos="0" relativeHeight="251659264" behindDoc="0" locked="0" layoutInCell="1" allowOverlap="1" wp14:anchorId="5565CFEA" wp14:editId="3DE62723">
                <wp:simplePos x="0" y="0"/>
                <wp:positionH relativeFrom="column">
                  <wp:posOffset>-36195</wp:posOffset>
                </wp:positionH>
                <wp:positionV relativeFrom="paragraph">
                  <wp:posOffset>50800</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14:paraId="743BA88B" w14:textId="1698B7EC" w:rsidR="0013288C" w:rsidRPr="003A5C9B" w:rsidRDefault="0013288C" w:rsidP="000A24A8">
                            <w:pPr>
                              <w:rPr>
                                <w:rFonts w:asciiTheme="majorHAnsi" w:hAnsiTheme="majorHAnsi" w:cs="Iskoola Pota"/>
                                <w:sz w:val="40"/>
                                <w:szCs w:val="40"/>
                                <w:lang w:bidi="si-LK"/>
                              </w:rPr>
                            </w:pPr>
                            <w:r w:rsidRPr="003A5C9B">
                              <w:rPr>
                                <w:rFonts w:asciiTheme="majorHAnsi" w:hAnsiTheme="majorHAnsi" w:cs="Tahoma"/>
                                <w:b/>
                                <w:sz w:val="40"/>
                                <w:szCs w:val="40"/>
                              </w:rPr>
                              <w:t xml:space="preserve">BID NO./BID </w:t>
                            </w:r>
                            <w:proofErr w:type="gramStart"/>
                            <w:r w:rsidRPr="003A5C9B">
                              <w:rPr>
                                <w:rFonts w:asciiTheme="majorHAnsi" w:hAnsiTheme="majorHAnsi" w:cs="Tahoma"/>
                                <w:b/>
                                <w:sz w:val="40"/>
                                <w:szCs w:val="40"/>
                              </w:rPr>
                              <w:t>REFERENCE :</w:t>
                            </w:r>
                            <w:proofErr w:type="gramEnd"/>
                            <w:r w:rsidRPr="003A5C9B">
                              <w:rPr>
                                <w:rFonts w:asciiTheme="majorHAnsi" w:hAnsiTheme="majorHAnsi" w:cs="Tahoma"/>
                                <w:b/>
                                <w:sz w:val="40"/>
                                <w:szCs w:val="40"/>
                              </w:rPr>
                              <w:t xml:space="preserve"> DHS/RP/</w:t>
                            </w:r>
                            <w:r w:rsidR="007E63BB">
                              <w:rPr>
                                <w:rFonts w:asciiTheme="majorHAnsi" w:hAnsiTheme="majorHAnsi" w:cs="Tahoma"/>
                                <w:b/>
                                <w:sz w:val="40"/>
                                <w:szCs w:val="40"/>
                              </w:rPr>
                              <w:t>384/2022</w:t>
                            </w:r>
                            <w:r w:rsidR="000501C3">
                              <w:rPr>
                                <w:rFonts w:asciiTheme="majorHAnsi" w:hAnsiTheme="majorHAnsi" w:cs="Tahoma"/>
                                <w:b/>
                                <w:sz w:val="40"/>
                                <w:szCs w:val="40"/>
                              </w:rPr>
                              <w:t xml:space="preserve"> </w:t>
                            </w:r>
                            <w:r w:rsidR="007F0E96">
                              <w:rPr>
                                <w:rFonts w:asciiTheme="majorHAnsi" w:hAnsiTheme="majorHAnsi" w:cs="Tahoma"/>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5CFEA" id="_x0000_t202" coordsize="21600,21600" o:spt="202" path="m,l,21600r21600,l21600,xe">
                <v:stroke joinstyle="miter"/>
                <v:path gradientshapeok="t" o:connecttype="rect"/>
              </v:shapetype>
              <v:shape id="Text Box 10" o:spid="_x0000_s1026" type="#_x0000_t202" style="position:absolute;left:0;text-align:left;margin-left:-2.85pt;margin-top:4pt;width:46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">
                <v:textbox>
                  <w:txbxContent>
                    <w:p w14:paraId="743BA88B" w14:textId="1698B7EC" w:rsidR="0013288C" w:rsidRPr="003A5C9B" w:rsidRDefault="0013288C" w:rsidP="000A24A8">
                      <w:pPr>
                        <w:rPr>
                          <w:rFonts w:asciiTheme="majorHAnsi" w:hAnsiTheme="majorHAnsi" w:cs="Iskoola Pota"/>
                          <w:sz w:val="40"/>
                          <w:szCs w:val="40"/>
                          <w:lang w:bidi="si-LK"/>
                        </w:rPr>
                      </w:pPr>
                      <w:r w:rsidRPr="003A5C9B">
                        <w:rPr>
                          <w:rFonts w:asciiTheme="majorHAnsi" w:hAnsiTheme="majorHAnsi" w:cs="Tahoma"/>
                          <w:b/>
                          <w:sz w:val="40"/>
                          <w:szCs w:val="40"/>
                        </w:rPr>
                        <w:t xml:space="preserve">BID NO./BID </w:t>
                      </w:r>
                      <w:proofErr w:type="gramStart"/>
                      <w:r w:rsidRPr="003A5C9B">
                        <w:rPr>
                          <w:rFonts w:asciiTheme="majorHAnsi" w:hAnsiTheme="majorHAnsi" w:cs="Tahoma"/>
                          <w:b/>
                          <w:sz w:val="40"/>
                          <w:szCs w:val="40"/>
                        </w:rPr>
                        <w:t>REFERENCE :</w:t>
                      </w:r>
                      <w:proofErr w:type="gramEnd"/>
                      <w:r w:rsidRPr="003A5C9B">
                        <w:rPr>
                          <w:rFonts w:asciiTheme="majorHAnsi" w:hAnsiTheme="majorHAnsi" w:cs="Tahoma"/>
                          <w:b/>
                          <w:sz w:val="40"/>
                          <w:szCs w:val="40"/>
                        </w:rPr>
                        <w:t xml:space="preserve"> DHS/RP/</w:t>
                      </w:r>
                      <w:r w:rsidR="007E63BB">
                        <w:rPr>
                          <w:rFonts w:asciiTheme="majorHAnsi" w:hAnsiTheme="majorHAnsi" w:cs="Tahoma"/>
                          <w:b/>
                          <w:sz w:val="40"/>
                          <w:szCs w:val="40"/>
                        </w:rPr>
                        <w:t>384/2022</w:t>
                      </w:r>
                      <w:r w:rsidR="000501C3">
                        <w:rPr>
                          <w:rFonts w:asciiTheme="majorHAnsi" w:hAnsiTheme="majorHAnsi" w:cs="Tahoma"/>
                          <w:b/>
                          <w:sz w:val="40"/>
                          <w:szCs w:val="40"/>
                        </w:rPr>
                        <w:t xml:space="preserve"> </w:t>
                      </w:r>
                      <w:r w:rsidR="007F0E96">
                        <w:rPr>
                          <w:rFonts w:asciiTheme="majorHAnsi" w:hAnsiTheme="majorHAnsi" w:cs="Tahoma"/>
                          <w:b/>
                          <w:sz w:val="40"/>
                          <w:szCs w:val="40"/>
                        </w:rPr>
                        <w:t xml:space="preserve"> </w:t>
                      </w:r>
                    </w:p>
                  </w:txbxContent>
                </v:textbox>
              </v:shape>
            </w:pict>
          </mc:Fallback>
        </mc:AlternateContent>
      </w:r>
      <w:r w:rsidRPr="00C3249A">
        <w:rPr>
          <w:rFonts w:asciiTheme="majorHAnsi" w:hAnsiTheme="majorHAnsi"/>
          <w:noProof/>
        </w:rPr>
        <mc:AlternateContent>
          <mc:Choice Requires="wps">
            <w:drawing>
              <wp:anchor distT="0" distB="0" distL="114300" distR="114300" simplePos="0" relativeHeight="251661312" behindDoc="0" locked="0" layoutInCell="1" allowOverlap="1" wp14:anchorId="41784F78" wp14:editId="3F8D7BB2">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1E3C39A5" w14:textId="77777777" w:rsidR="0013288C" w:rsidRDefault="0013288C"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84F78" id="Text Box 3" o:spid="_x0000_s1027" type="#_x0000_t202" style="position:absolute;left:0;text-align:left;margin-left:603pt;margin-top:19.9pt;width:124.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x6GA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">
                <v:textbox>
                  <w:txbxContent>
                    <w:p w14:paraId="1E3C39A5" w14:textId="77777777" w:rsidR="0013288C" w:rsidRDefault="0013288C" w:rsidP="000A24A8">
                      <w:pPr>
                        <w:rPr>
                          <w:sz w:val="48"/>
                          <w:szCs w:val="48"/>
                        </w:rPr>
                      </w:pPr>
                      <w:r>
                        <w:rPr>
                          <w:sz w:val="48"/>
                          <w:szCs w:val="48"/>
                        </w:rPr>
                        <w:t>URGENT</w:t>
                      </w:r>
                    </w:p>
                  </w:txbxContent>
                </v:textbox>
              </v:shape>
            </w:pict>
          </mc:Fallback>
        </mc:AlternateContent>
      </w:r>
    </w:p>
    <w:p w14:paraId="5F82951C" w14:textId="77777777" w:rsidR="000A24A8" w:rsidRPr="00C3249A" w:rsidRDefault="000A24A8" w:rsidP="000A24A8">
      <w:pPr>
        <w:rPr>
          <w:rFonts w:asciiTheme="majorHAnsi" w:hAnsiTheme="majorHAnsi" w:cs="Tahoma"/>
          <w:bCs/>
          <w:sz w:val="21"/>
          <w:szCs w:val="21"/>
        </w:rPr>
      </w:pPr>
    </w:p>
    <w:p w14:paraId="2F9F31A8" w14:textId="77777777" w:rsidR="000A24A8" w:rsidRDefault="000A24A8" w:rsidP="000A24A8">
      <w:pPr>
        <w:jc w:val="both"/>
        <w:rPr>
          <w:rFonts w:asciiTheme="majorHAnsi" w:hAnsiTheme="majorHAnsi" w:cs="Tahoma"/>
          <w:b/>
          <w:sz w:val="28"/>
          <w:szCs w:val="28"/>
          <w:u w:val="single"/>
        </w:rPr>
      </w:pPr>
    </w:p>
    <w:p w14:paraId="0940D5BF" w14:textId="64718474" w:rsidR="00F40D04" w:rsidRDefault="000A24A8" w:rsidP="000A24A8">
      <w:pPr>
        <w:jc w:val="both"/>
        <w:rPr>
          <w:rFonts w:asciiTheme="majorHAnsi" w:hAnsiTheme="majorHAnsi" w:cs="Tahoma"/>
          <w:b/>
          <w:sz w:val="28"/>
          <w:szCs w:val="28"/>
          <w:u w:val="single"/>
        </w:rPr>
      </w:pPr>
      <w:r w:rsidRPr="00C3249A">
        <w:rPr>
          <w:rFonts w:asciiTheme="majorHAnsi" w:hAnsiTheme="majorHAnsi"/>
          <w:noProof/>
        </w:rPr>
        <mc:AlternateContent>
          <mc:Choice Requires="wps">
            <w:drawing>
              <wp:anchor distT="0" distB="0" distL="114300" distR="114300" simplePos="0" relativeHeight="251660288" behindDoc="0" locked="0" layoutInCell="1" allowOverlap="1" wp14:anchorId="31CF31FC" wp14:editId="74BD4D9C">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14:paraId="40EACCEA" w14:textId="77777777" w:rsidR="0013288C" w:rsidRDefault="0013288C" w:rsidP="000A24A8">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F31FC" id="_x0000_s1028" type="#_x0000_t202" style="position:absolute;left:0;text-align:left;margin-left:603pt;margin-top:19.9pt;width:124.1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KUGgIAADIEAAAOAAAAZHJzL2Uyb0RvYy54bWysU9tu2zAMfR+wfxD0vtgJkqY14hRdugwD&#10;ugvQ7QNkWY6FyaJGKbGzrx8lp2nQbS/D/CCIJnVIHh6ubofOsINCr8GWfDrJOVNWQq3truTfvm7f&#10;XHP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">
                <v:textbox>
                  <w:txbxContent>
                    <w:p w14:paraId="40EACCEA" w14:textId="77777777" w:rsidR="0013288C" w:rsidRDefault="0013288C" w:rsidP="000A24A8">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00854C14">
        <w:rPr>
          <w:rFonts w:asciiTheme="majorHAnsi" w:hAnsiTheme="majorHAnsi" w:cs="Tahoma"/>
          <w:b/>
          <w:sz w:val="28"/>
          <w:szCs w:val="28"/>
          <w:u w:val="single"/>
        </w:rPr>
        <w:t>on :</w:t>
      </w:r>
      <w:proofErr w:type="gramEnd"/>
      <w:r w:rsidR="00854C14">
        <w:rPr>
          <w:rFonts w:asciiTheme="majorHAnsi" w:hAnsiTheme="majorHAnsi" w:cs="Tahoma"/>
          <w:b/>
          <w:sz w:val="28"/>
          <w:szCs w:val="28"/>
          <w:u w:val="single"/>
        </w:rPr>
        <w:t xml:space="preserve"> </w:t>
      </w:r>
      <w:r w:rsidR="007F0E96">
        <w:rPr>
          <w:rFonts w:asciiTheme="majorHAnsi" w:hAnsiTheme="majorHAnsi" w:cs="Tahoma"/>
          <w:b/>
          <w:sz w:val="28"/>
          <w:szCs w:val="28"/>
          <w:u w:val="single"/>
        </w:rPr>
        <w:t xml:space="preserve"> </w:t>
      </w:r>
      <w:r w:rsidR="007E63BB">
        <w:rPr>
          <w:rFonts w:asciiTheme="majorHAnsi" w:hAnsiTheme="majorHAnsi" w:cs="Tahoma"/>
          <w:b/>
          <w:sz w:val="28"/>
          <w:szCs w:val="28"/>
          <w:u w:val="single"/>
        </w:rPr>
        <w:t>07.11</w:t>
      </w:r>
      <w:r w:rsidR="008946AA">
        <w:rPr>
          <w:rFonts w:asciiTheme="majorHAnsi" w:hAnsiTheme="majorHAnsi" w:cs="Tahoma"/>
          <w:b/>
          <w:sz w:val="28"/>
          <w:szCs w:val="28"/>
          <w:u w:val="single"/>
        </w:rPr>
        <w:t>.2023</w:t>
      </w:r>
      <w:r w:rsidR="007F0E96">
        <w:rPr>
          <w:rFonts w:asciiTheme="majorHAnsi" w:hAnsiTheme="majorHAnsi" w:cs="Tahoma"/>
          <w:b/>
          <w:sz w:val="28"/>
          <w:szCs w:val="28"/>
          <w:u w:val="single"/>
        </w:rPr>
        <w:t xml:space="preserve"> </w:t>
      </w:r>
      <w:r w:rsidR="00854C14">
        <w:rPr>
          <w:rFonts w:asciiTheme="majorHAnsi" w:hAnsiTheme="majorHAnsi" w:cs="Tahoma"/>
          <w:b/>
          <w:sz w:val="28"/>
          <w:szCs w:val="28"/>
          <w:u w:val="single"/>
        </w:rPr>
        <w:t xml:space="preserve"> </w:t>
      </w:r>
      <w:r w:rsidRPr="00C3249A">
        <w:rPr>
          <w:rFonts w:asciiTheme="majorHAnsi" w:hAnsiTheme="majorHAnsi" w:cs="Tahoma"/>
          <w:b/>
          <w:sz w:val="28"/>
          <w:szCs w:val="28"/>
          <w:u w:val="single"/>
        </w:rPr>
        <w:t xml:space="preserve">at </w:t>
      </w:r>
      <w:r w:rsidR="0012516C">
        <w:rPr>
          <w:rFonts w:asciiTheme="majorHAnsi" w:hAnsiTheme="majorHAnsi" w:cs="Tahoma"/>
          <w:b/>
          <w:sz w:val="28"/>
          <w:szCs w:val="28"/>
          <w:u w:val="single"/>
        </w:rPr>
        <w:t>2.30</w:t>
      </w:r>
      <w:r w:rsidR="007007F8">
        <w:rPr>
          <w:rFonts w:asciiTheme="majorHAnsi" w:hAnsiTheme="majorHAnsi" w:cs="Tahoma"/>
          <w:b/>
          <w:sz w:val="28"/>
          <w:szCs w:val="28"/>
          <w:u w:val="single"/>
        </w:rPr>
        <w:t xml:space="preserve"> P.M.</w:t>
      </w:r>
    </w:p>
    <w:p w14:paraId="1754C074" w14:textId="77777777" w:rsidR="00FC70D9" w:rsidRPr="00FC70D9" w:rsidRDefault="00F40D04" w:rsidP="000A24A8">
      <w:pPr>
        <w:jc w:val="both"/>
        <w:rPr>
          <w:rFonts w:asciiTheme="majorHAnsi" w:hAnsiTheme="majorHAnsi" w:cs="Tahoma"/>
          <w:b/>
          <w:sz w:val="16"/>
          <w:szCs w:val="16"/>
          <w:u w:val="single"/>
          <w:vertAlign w:val="subscript"/>
        </w:rPr>
      </w:pPr>
      <w:r w:rsidRPr="00FC70D9">
        <w:rPr>
          <w:rFonts w:asciiTheme="majorHAnsi" w:hAnsiTheme="majorHAnsi" w:cs="Tahoma"/>
          <w:b/>
          <w:sz w:val="16"/>
          <w:szCs w:val="16"/>
          <w:u w:val="single"/>
          <w:vertAlign w:val="subscript"/>
        </w:rPr>
        <w:t xml:space="preserve"> </w:t>
      </w:r>
    </w:p>
    <w:p w14:paraId="2967E13B" w14:textId="02E77E95" w:rsidR="000A24A8" w:rsidRDefault="004B5B0D" w:rsidP="000A24A8">
      <w:pPr>
        <w:rPr>
          <w:rFonts w:asciiTheme="majorHAnsi" w:hAnsiTheme="majorHAnsi" w:cs="Tahoma"/>
          <w:b/>
          <w:bCs/>
          <w:u w:val="single"/>
        </w:rPr>
      </w:pPr>
      <w:r>
        <w:rPr>
          <w:rFonts w:asciiTheme="majorHAnsi" w:hAnsiTheme="majorHAnsi" w:cs="Tahoma"/>
          <w:b/>
          <w:bCs/>
          <w:u w:val="single"/>
        </w:rPr>
        <w:t>MSD ORDER LIST NO. – 202</w:t>
      </w:r>
      <w:r w:rsidR="008946AA">
        <w:rPr>
          <w:rFonts w:asciiTheme="majorHAnsi" w:hAnsiTheme="majorHAnsi" w:cs="Tahoma"/>
          <w:b/>
          <w:bCs/>
          <w:u w:val="single"/>
        </w:rPr>
        <w:t>2</w:t>
      </w:r>
      <w:r>
        <w:rPr>
          <w:rFonts w:asciiTheme="majorHAnsi" w:hAnsiTheme="majorHAnsi" w:cs="Tahoma"/>
          <w:b/>
          <w:bCs/>
          <w:u w:val="single"/>
        </w:rPr>
        <w:t>/SPC/</w:t>
      </w:r>
      <w:r w:rsidR="00117E5A">
        <w:rPr>
          <w:rFonts w:asciiTheme="majorHAnsi" w:hAnsiTheme="majorHAnsi" w:cs="Tahoma"/>
          <w:b/>
          <w:bCs/>
          <w:u w:val="single"/>
        </w:rPr>
        <w:t>X</w:t>
      </w:r>
      <w:r w:rsidR="001D4867">
        <w:rPr>
          <w:rFonts w:asciiTheme="majorHAnsi" w:hAnsiTheme="majorHAnsi" w:cs="Tahoma"/>
          <w:b/>
          <w:bCs/>
          <w:u w:val="single"/>
        </w:rPr>
        <w:t>/</w:t>
      </w:r>
      <w:r w:rsidR="001D7F55">
        <w:rPr>
          <w:rFonts w:asciiTheme="majorHAnsi" w:hAnsiTheme="majorHAnsi" w:cs="Tahoma"/>
          <w:b/>
          <w:bCs/>
          <w:u w:val="single"/>
        </w:rPr>
        <w:t>R</w:t>
      </w:r>
      <w:r w:rsidR="00105A38">
        <w:rPr>
          <w:rFonts w:asciiTheme="majorHAnsi" w:hAnsiTheme="majorHAnsi" w:cs="Tahoma"/>
          <w:b/>
          <w:bCs/>
          <w:u w:val="single"/>
        </w:rPr>
        <w:t>/P/</w:t>
      </w:r>
      <w:r w:rsidR="00F45DB8">
        <w:rPr>
          <w:rFonts w:asciiTheme="majorHAnsi" w:hAnsiTheme="majorHAnsi" w:cs="Tahoma"/>
          <w:b/>
          <w:bCs/>
          <w:u w:val="single"/>
        </w:rPr>
        <w:t>00</w:t>
      </w:r>
      <w:r w:rsidR="008946AA">
        <w:rPr>
          <w:rFonts w:asciiTheme="majorHAnsi" w:hAnsiTheme="majorHAnsi" w:cs="Tahoma"/>
          <w:b/>
          <w:bCs/>
          <w:u w:val="single"/>
        </w:rPr>
        <w:t>33</w:t>
      </w:r>
      <w:r w:rsidR="00272920">
        <w:rPr>
          <w:rFonts w:asciiTheme="majorHAnsi" w:hAnsiTheme="majorHAnsi" w:cs="Tahoma"/>
          <w:b/>
          <w:bCs/>
          <w:u w:val="single"/>
        </w:rPr>
        <w:t>0</w:t>
      </w:r>
      <w:r w:rsidR="00C335DF">
        <w:rPr>
          <w:rFonts w:asciiTheme="majorHAnsi" w:hAnsiTheme="majorHAnsi" w:cs="Tahoma"/>
          <w:b/>
          <w:bCs/>
          <w:u w:val="single"/>
        </w:rPr>
        <w:t xml:space="preserve"> </w:t>
      </w:r>
    </w:p>
    <w:p w14:paraId="11386C07" w14:textId="77777777" w:rsidR="00526C5F" w:rsidRPr="00C3249A" w:rsidRDefault="00526C5F" w:rsidP="000A24A8">
      <w:pPr>
        <w:rPr>
          <w:rFonts w:asciiTheme="majorHAnsi" w:hAnsiTheme="majorHAnsi" w:cs="Tahoma"/>
          <w:b/>
          <w:bCs/>
          <w:u w:val="single"/>
        </w:rPr>
      </w:pP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958"/>
        <w:gridCol w:w="2610"/>
      </w:tblGrid>
      <w:tr w:rsidR="000A24A8" w:rsidRPr="00105A38" w14:paraId="7D2D9C9D" w14:textId="77777777" w:rsidTr="00E85117">
        <w:trPr>
          <w:trHeight w:val="543"/>
        </w:trPr>
        <w:tc>
          <w:tcPr>
            <w:tcW w:w="1235" w:type="dxa"/>
            <w:tcBorders>
              <w:top w:val="single" w:sz="4" w:space="0" w:color="auto"/>
              <w:left w:val="single" w:sz="6" w:space="0" w:color="auto"/>
              <w:bottom w:val="single" w:sz="4" w:space="0" w:color="auto"/>
              <w:right w:val="single" w:sz="6" w:space="0" w:color="auto"/>
            </w:tcBorders>
          </w:tcPr>
          <w:p w14:paraId="3C9508FB"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14:paraId="3C86671E"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Item Description/Specifications</w:t>
            </w:r>
          </w:p>
        </w:tc>
        <w:tc>
          <w:tcPr>
            <w:tcW w:w="958" w:type="dxa"/>
            <w:tcBorders>
              <w:top w:val="single" w:sz="6" w:space="0" w:color="auto"/>
              <w:left w:val="single" w:sz="6" w:space="0" w:color="auto"/>
              <w:bottom w:val="single" w:sz="6" w:space="0" w:color="auto"/>
              <w:right w:val="single" w:sz="6" w:space="0" w:color="auto"/>
            </w:tcBorders>
          </w:tcPr>
          <w:p w14:paraId="0B2EACE3"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Quantity</w:t>
            </w:r>
          </w:p>
        </w:tc>
        <w:tc>
          <w:tcPr>
            <w:tcW w:w="2610" w:type="dxa"/>
            <w:tcBorders>
              <w:top w:val="single" w:sz="6" w:space="0" w:color="auto"/>
              <w:left w:val="single" w:sz="6" w:space="0" w:color="auto"/>
              <w:bottom w:val="single" w:sz="6" w:space="0" w:color="auto"/>
              <w:right w:val="single" w:sz="6" w:space="0" w:color="auto"/>
            </w:tcBorders>
          </w:tcPr>
          <w:p w14:paraId="18AB42C7" w14:textId="77777777" w:rsidR="000A24A8" w:rsidRPr="00105A38" w:rsidRDefault="000A24A8" w:rsidP="00E85117">
            <w:pPr>
              <w:pStyle w:val="NoSpacing"/>
              <w:rPr>
                <w:rFonts w:asciiTheme="majorHAnsi" w:hAnsiTheme="majorHAnsi" w:cs="Arial"/>
                <w:b/>
                <w:bCs/>
              </w:rPr>
            </w:pPr>
            <w:r w:rsidRPr="00105A38">
              <w:rPr>
                <w:rFonts w:asciiTheme="majorHAnsi" w:hAnsiTheme="majorHAnsi" w:cs="Arial"/>
                <w:b/>
                <w:bCs/>
              </w:rPr>
              <w:t>Delivery Schedule</w:t>
            </w:r>
          </w:p>
        </w:tc>
      </w:tr>
      <w:tr w:rsidR="008946AA" w:rsidRPr="00105A38" w14:paraId="1208DB98" w14:textId="77777777" w:rsidTr="00E85117">
        <w:trPr>
          <w:trHeight w:val="2694"/>
        </w:trPr>
        <w:tc>
          <w:tcPr>
            <w:tcW w:w="1235" w:type="dxa"/>
            <w:tcBorders>
              <w:top w:val="single" w:sz="4" w:space="0" w:color="auto"/>
              <w:left w:val="single" w:sz="6" w:space="0" w:color="auto"/>
              <w:bottom w:val="single" w:sz="6" w:space="0" w:color="auto"/>
              <w:right w:val="single" w:sz="6" w:space="0" w:color="auto"/>
            </w:tcBorders>
          </w:tcPr>
          <w:p w14:paraId="59DE2872" w14:textId="6ED26066" w:rsidR="008946AA" w:rsidRPr="00105A38" w:rsidRDefault="008946AA" w:rsidP="00E85117">
            <w:pPr>
              <w:pStyle w:val="NoSpacing"/>
              <w:rPr>
                <w:rFonts w:asciiTheme="majorHAnsi" w:hAnsiTheme="majorHAnsi"/>
              </w:rPr>
            </w:pPr>
            <w:r>
              <w:rPr>
                <w:rFonts w:asciiTheme="majorHAnsi" w:hAnsiTheme="majorHAnsi"/>
              </w:rPr>
              <w:t>01301901</w:t>
            </w:r>
          </w:p>
        </w:tc>
        <w:tc>
          <w:tcPr>
            <w:tcW w:w="5315" w:type="dxa"/>
            <w:tcBorders>
              <w:top w:val="single" w:sz="6" w:space="0" w:color="auto"/>
              <w:left w:val="single" w:sz="6" w:space="0" w:color="auto"/>
              <w:bottom w:val="single" w:sz="6" w:space="0" w:color="auto"/>
              <w:right w:val="single" w:sz="6" w:space="0" w:color="auto"/>
            </w:tcBorders>
          </w:tcPr>
          <w:p w14:paraId="17C92A3C" w14:textId="77777777" w:rsidR="008946AA" w:rsidRDefault="008946AA" w:rsidP="00740E9F">
            <w:pPr>
              <w:rPr>
                <w:rFonts w:ascii="Calibri" w:hAnsi="Calibri" w:cs="Calibri"/>
                <w:color w:val="000000"/>
              </w:rPr>
            </w:pPr>
            <w:proofErr w:type="spellStart"/>
            <w:r>
              <w:rPr>
                <w:rFonts w:ascii="Calibri" w:hAnsi="Calibri" w:cs="Calibri"/>
                <w:color w:val="000000"/>
              </w:rPr>
              <w:t>Solifenacin</w:t>
            </w:r>
            <w:proofErr w:type="spellEnd"/>
            <w:r>
              <w:rPr>
                <w:rFonts w:ascii="Calibri" w:hAnsi="Calibri" w:cs="Calibri"/>
                <w:color w:val="000000"/>
              </w:rPr>
              <w:t xml:space="preserve"> tablet 5mg</w:t>
            </w:r>
            <w:r>
              <w:rPr>
                <w:rFonts w:ascii="Calibri" w:hAnsi="Calibri" w:cs="Calibri"/>
                <w:color w:val="000000"/>
              </w:rPr>
              <w:br/>
              <w:t xml:space="preserve">Each tablet to contain 5mg of </w:t>
            </w:r>
            <w:proofErr w:type="spellStart"/>
            <w:r>
              <w:rPr>
                <w:rFonts w:ascii="Calibri" w:hAnsi="Calibri" w:cs="Calibri"/>
                <w:color w:val="000000"/>
              </w:rPr>
              <w:t>Solifenacin</w:t>
            </w:r>
            <w:proofErr w:type="spellEnd"/>
            <w:r>
              <w:rPr>
                <w:rFonts w:ascii="Calibri" w:hAnsi="Calibri" w:cs="Calibri"/>
                <w:color w:val="000000"/>
              </w:rPr>
              <w:t>.</w:t>
            </w:r>
            <w:r>
              <w:rPr>
                <w:rFonts w:ascii="Calibri" w:hAnsi="Calibri" w:cs="Calibri"/>
                <w:color w:val="000000"/>
              </w:rPr>
              <w:br/>
              <w:t xml:space="preserve"> </w:t>
            </w:r>
            <w:r>
              <w:rPr>
                <w:rFonts w:ascii="Calibri" w:hAnsi="Calibri" w:cs="Calibri"/>
                <w:color w:val="000000"/>
              </w:rPr>
              <w:br/>
              <w:t>Note:</w:t>
            </w:r>
            <w:r>
              <w:rPr>
                <w:rFonts w:ascii="Calibri" w:hAnsi="Calibri" w:cs="Calibri"/>
                <w:color w:val="000000"/>
              </w:rPr>
              <w:br/>
              <w:t>01.The shelf life of the product should be minimum of 24 months.</w:t>
            </w:r>
          </w:p>
          <w:p w14:paraId="399CAC87" w14:textId="77777777" w:rsidR="008946AA" w:rsidRDefault="008946AA" w:rsidP="00740E9F">
            <w:pPr>
              <w:rPr>
                <w:rFonts w:ascii="Calibri" w:hAnsi="Calibri" w:cs="Calibri"/>
                <w:color w:val="000000"/>
              </w:rPr>
            </w:pPr>
          </w:p>
          <w:p w14:paraId="4A937B61" w14:textId="77777777" w:rsidR="008946AA" w:rsidRDefault="008946AA" w:rsidP="00F66A50">
            <w:pPr>
              <w:pStyle w:val="NoSpacing"/>
              <w:rPr>
                <w:rFonts w:asciiTheme="majorHAnsi" w:hAnsiTheme="majorHAnsi" w:cs="Arial"/>
                <w:sz w:val="24"/>
                <w:szCs w:val="24"/>
              </w:rPr>
            </w:pPr>
            <w:proofErr w:type="gramStart"/>
            <w:r>
              <w:rPr>
                <w:rFonts w:asciiTheme="majorHAnsi" w:hAnsiTheme="majorHAnsi" w:cs="Arial"/>
                <w:sz w:val="24"/>
                <w:szCs w:val="24"/>
              </w:rPr>
              <w:t>Packing :</w:t>
            </w:r>
            <w:proofErr w:type="gramEnd"/>
            <w:r>
              <w:rPr>
                <w:rFonts w:asciiTheme="majorHAnsi" w:hAnsiTheme="majorHAnsi" w:cs="Arial"/>
                <w:sz w:val="24"/>
                <w:szCs w:val="24"/>
              </w:rPr>
              <w:t xml:space="preserve"> 10 tablets in a Pack </w:t>
            </w:r>
          </w:p>
          <w:p w14:paraId="16F104E5" w14:textId="77777777" w:rsidR="008946AA" w:rsidRDefault="008946AA" w:rsidP="00F66A50">
            <w:pPr>
              <w:pStyle w:val="NoSpacing"/>
              <w:rPr>
                <w:rFonts w:asciiTheme="majorHAnsi" w:hAnsiTheme="majorHAnsi" w:cs="Arial"/>
                <w:sz w:val="24"/>
                <w:szCs w:val="24"/>
              </w:rPr>
            </w:pPr>
          </w:p>
          <w:p w14:paraId="26DA3A49" w14:textId="1B65F8F8" w:rsidR="008946AA" w:rsidRPr="00F66A50" w:rsidRDefault="008946AA" w:rsidP="00F66A50">
            <w:pPr>
              <w:pStyle w:val="NoSpacing"/>
              <w:rPr>
                <w:rFonts w:asciiTheme="majorHAnsi" w:hAnsiTheme="majorHAnsi" w:cs="Arial"/>
                <w:sz w:val="24"/>
                <w:szCs w:val="24"/>
              </w:rPr>
            </w:pPr>
          </w:p>
        </w:tc>
        <w:tc>
          <w:tcPr>
            <w:tcW w:w="958" w:type="dxa"/>
            <w:tcBorders>
              <w:top w:val="single" w:sz="6" w:space="0" w:color="auto"/>
              <w:left w:val="single" w:sz="6" w:space="0" w:color="auto"/>
              <w:bottom w:val="single" w:sz="6" w:space="0" w:color="auto"/>
              <w:right w:val="single" w:sz="6" w:space="0" w:color="auto"/>
            </w:tcBorders>
          </w:tcPr>
          <w:p w14:paraId="1CFACDE6" w14:textId="320D0C46" w:rsidR="008946AA" w:rsidRPr="00105A38" w:rsidRDefault="008946AA" w:rsidP="00E85117">
            <w:pPr>
              <w:pStyle w:val="NoSpacing"/>
              <w:rPr>
                <w:rFonts w:asciiTheme="majorHAnsi" w:hAnsiTheme="majorHAnsi"/>
              </w:rPr>
            </w:pPr>
            <w:r>
              <w:rPr>
                <w:rFonts w:asciiTheme="majorHAnsi" w:hAnsiTheme="majorHAnsi"/>
              </w:rPr>
              <w:t xml:space="preserve">24,000 Tablets </w:t>
            </w:r>
          </w:p>
        </w:tc>
        <w:tc>
          <w:tcPr>
            <w:tcW w:w="2610" w:type="dxa"/>
            <w:tcBorders>
              <w:top w:val="single" w:sz="6" w:space="0" w:color="auto"/>
              <w:left w:val="single" w:sz="6" w:space="0" w:color="auto"/>
              <w:bottom w:val="single" w:sz="6" w:space="0" w:color="auto"/>
              <w:right w:val="single" w:sz="6" w:space="0" w:color="auto"/>
            </w:tcBorders>
          </w:tcPr>
          <w:p w14:paraId="52ED5662" w14:textId="66BEED6B" w:rsidR="008946AA" w:rsidRDefault="00117E5A" w:rsidP="00E85117">
            <w:pPr>
              <w:pStyle w:val="NoSpacing"/>
              <w:rPr>
                <w:rFonts w:asciiTheme="majorHAnsi" w:hAnsiTheme="majorHAnsi" w:cs="Arial"/>
              </w:rPr>
            </w:pPr>
            <w:r>
              <w:rPr>
                <w:rFonts w:asciiTheme="majorHAnsi" w:hAnsiTheme="majorHAnsi" w:cs="Arial"/>
              </w:rPr>
              <w:t xml:space="preserve">12,000 Tablets </w:t>
            </w:r>
            <w:r w:rsidR="008946AA">
              <w:rPr>
                <w:rFonts w:asciiTheme="majorHAnsi" w:hAnsiTheme="majorHAnsi" w:cs="Arial"/>
              </w:rPr>
              <w:t>– Immediately</w:t>
            </w:r>
          </w:p>
          <w:p w14:paraId="24A6E47F" w14:textId="77777777" w:rsidR="008946AA" w:rsidRDefault="008946AA" w:rsidP="00E85117">
            <w:pPr>
              <w:pStyle w:val="NoSpacing"/>
              <w:rPr>
                <w:rFonts w:asciiTheme="majorHAnsi" w:hAnsiTheme="majorHAnsi" w:cs="Arial"/>
              </w:rPr>
            </w:pPr>
          </w:p>
          <w:p w14:paraId="1CDDA05A" w14:textId="77777777" w:rsidR="008946AA" w:rsidRDefault="00117E5A" w:rsidP="00117E5A">
            <w:pPr>
              <w:pStyle w:val="NoSpacing"/>
              <w:rPr>
                <w:rFonts w:asciiTheme="majorHAnsi" w:hAnsiTheme="majorHAnsi" w:cs="Arial"/>
              </w:rPr>
            </w:pPr>
            <w:r>
              <w:rPr>
                <w:rFonts w:asciiTheme="majorHAnsi" w:hAnsiTheme="majorHAnsi" w:cs="Arial"/>
              </w:rPr>
              <w:t>6,000 Tablets</w:t>
            </w:r>
            <w:r w:rsidR="008946AA">
              <w:rPr>
                <w:rFonts w:asciiTheme="majorHAnsi" w:hAnsiTheme="majorHAnsi" w:cs="Arial"/>
              </w:rPr>
              <w:t xml:space="preserve">– </w:t>
            </w:r>
            <w:r>
              <w:rPr>
                <w:rFonts w:asciiTheme="majorHAnsi" w:hAnsiTheme="majorHAnsi" w:cs="Arial"/>
              </w:rPr>
              <w:t>4</w:t>
            </w:r>
            <w:r w:rsidR="008946AA">
              <w:rPr>
                <w:rFonts w:asciiTheme="majorHAnsi" w:hAnsiTheme="majorHAnsi" w:cs="Arial"/>
              </w:rPr>
              <w:t xml:space="preserve"> months after the 1</w:t>
            </w:r>
            <w:r w:rsidR="008946AA" w:rsidRPr="00F66A50">
              <w:rPr>
                <w:rFonts w:asciiTheme="majorHAnsi" w:hAnsiTheme="majorHAnsi" w:cs="Arial"/>
                <w:vertAlign w:val="superscript"/>
              </w:rPr>
              <w:t>st</w:t>
            </w:r>
            <w:r w:rsidR="008946AA">
              <w:rPr>
                <w:rFonts w:asciiTheme="majorHAnsi" w:hAnsiTheme="majorHAnsi" w:cs="Arial"/>
              </w:rPr>
              <w:t xml:space="preserve"> lot</w:t>
            </w:r>
          </w:p>
          <w:p w14:paraId="7D5D5B8F" w14:textId="77777777" w:rsidR="00E9702F" w:rsidRDefault="00E9702F" w:rsidP="00117E5A">
            <w:pPr>
              <w:pStyle w:val="NoSpacing"/>
              <w:rPr>
                <w:rFonts w:asciiTheme="majorHAnsi" w:hAnsiTheme="majorHAnsi" w:cs="Arial"/>
              </w:rPr>
            </w:pPr>
          </w:p>
          <w:p w14:paraId="5686F243" w14:textId="66DC7B45" w:rsidR="00E9702F" w:rsidRPr="00105A38" w:rsidRDefault="00E9702F" w:rsidP="00117E5A">
            <w:pPr>
              <w:pStyle w:val="NoSpacing"/>
              <w:rPr>
                <w:rFonts w:asciiTheme="majorHAnsi" w:hAnsiTheme="majorHAnsi" w:cs="Arial"/>
              </w:rPr>
            </w:pPr>
            <w:r>
              <w:rPr>
                <w:rFonts w:asciiTheme="majorHAnsi" w:hAnsiTheme="majorHAnsi" w:cs="Arial"/>
              </w:rPr>
              <w:t>6,000 Tablets/One months after the 2</w:t>
            </w:r>
            <w:r w:rsidRPr="00E9702F">
              <w:rPr>
                <w:rFonts w:asciiTheme="majorHAnsi" w:hAnsiTheme="majorHAnsi" w:cs="Arial"/>
                <w:vertAlign w:val="superscript"/>
              </w:rPr>
              <w:t>nd</w:t>
            </w:r>
            <w:r>
              <w:rPr>
                <w:rFonts w:asciiTheme="majorHAnsi" w:hAnsiTheme="majorHAnsi" w:cs="Arial"/>
              </w:rPr>
              <w:t xml:space="preserve"> Lot</w:t>
            </w:r>
          </w:p>
        </w:tc>
      </w:tr>
    </w:tbl>
    <w:p w14:paraId="78DD153B" w14:textId="77777777" w:rsidR="000A24A8" w:rsidRPr="00C3249A" w:rsidRDefault="000A24A8" w:rsidP="000A24A8">
      <w:pPr>
        <w:pStyle w:val="NoSpacing"/>
        <w:rPr>
          <w:rFonts w:asciiTheme="majorHAnsi" w:hAnsiTheme="majorHAnsi"/>
        </w:rPr>
      </w:pPr>
    </w:p>
    <w:p w14:paraId="54846F6B" w14:textId="77777777" w:rsidR="000A5751" w:rsidRDefault="000A5751" w:rsidP="00122F4A">
      <w:pPr>
        <w:widowControl w:val="0"/>
        <w:tabs>
          <w:tab w:val="left" w:pos="561"/>
        </w:tabs>
        <w:autoSpaceDE w:val="0"/>
        <w:autoSpaceDN w:val="0"/>
        <w:adjustRightInd w:val="0"/>
        <w:spacing w:line="276" w:lineRule="auto"/>
        <w:jc w:val="both"/>
        <w:rPr>
          <w:rFonts w:asciiTheme="majorHAnsi" w:hAnsiTheme="majorHAnsi"/>
          <w:b/>
          <w:sz w:val="21"/>
          <w:szCs w:val="21"/>
        </w:rPr>
      </w:pPr>
      <w:r w:rsidRPr="00C3249A">
        <w:rPr>
          <w:rFonts w:asciiTheme="majorHAnsi" w:hAnsiTheme="majorHAnsi"/>
          <w:b/>
          <w:sz w:val="21"/>
          <w:szCs w:val="21"/>
        </w:rPr>
        <w:t>Representative samples for the item to be submitted for the evaluation as tender samples.</w:t>
      </w:r>
    </w:p>
    <w:p w14:paraId="77B346CA" w14:textId="77777777" w:rsidR="00122F4A" w:rsidRPr="00C3249A" w:rsidRDefault="00122F4A" w:rsidP="00122F4A">
      <w:pPr>
        <w:widowControl w:val="0"/>
        <w:tabs>
          <w:tab w:val="left" w:pos="561"/>
        </w:tabs>
        <w:autoSpaceDE w:val="0"/>
        <w:autoSpaceDN w:val="0"/>
        <w:adjustRightInd w:val="0"/>
        <w:spacing w:line="276" w:lineRule="auto"/>
        <w:jc w:val="both"/>
        <w:rPr>
          <w:rFonts w:asciiTheme="majorHAnsi" w:hAnsiTheme="majorHAnsi" w:cs="Arial"/>
          <w:b/>
          <w:bCs/>
          <w:color w:val="000000" w:themeColor="text1"/>
        </w:rPr>
      </w:pPr>
    </w:p>
    <w:p w14:paraId="33AFBB4E" w14:textId="136E04E6" w:rsidR="000A5751" w:rsidRPr="00122F4A" w:rsidRDefault="000A5751" w:rsidP="00122F4A">
      <w:pPr>
        <w:pStyle w:val="NoSpacing"/>
        <w:spacing w:line="276" w:lineRule="auto"/>
        <w:rPr>
          <w:rFonts w:asciiTheme="majorHAnsi" w:hAnsiTheme="majorHAnsi"/>
          <w:b/>
        </w:rPr>
      </w:pPr>
      <w:r w:rsidRPr="00122F4A">
        <w:rPr>
          <w:rFonts w:asciiTheme="majorHAnsi" w:hAnsiTheme="majorHAnsi"/>
          <w:b/>
        </w:rPr>
        <w:t xml:space="preserve">Bid validity </w:t>
      </w:r>
      <w:proofErr w:type="gramStart"/>
      <w:r w:rsidRPr="00122F4A">
        <w:rPr>
          <w:rFonts w:asciiTheme="majorHAnsi" w:hAnsiTheme="majorHAnsi"/>
          <w:b/>
        </w:rPr>
        <w:t>period :</w:t>
      </w:r>
      <w:proofErr w:type="gramEnd"/>
      <w:r w:rsidRPr="00122F4A">
        <w:rPr>
          <w:rFonts w:asciiTheme="majorHAnsi" w:hAnsiTheme="majorHAnsi"/>
          <w:b/>
        </w:rPr>
        <w:t xml:space="preserve">  Bid should be valid till </w:t>
      </w:r>
      <w:r w:rsidR="0013288C">
        <w:rPr>
          <w:rFonts w:asciiTheme="majorHAnsi" w:hAnsiTheme="majorHAnsi"/>
          <w:b/>
        </w:rPr>
        <w:t xml:space="preserve"> </w:t>
      </w:r>
      <w:r w:rsidR="007F0E96">
        <w:rPr>
          <w:rFonts w:asciiTheme="majorHAnsi" w:hAnsiTheme="majorHAnsi"/>
          <w:b/>
        </w:rPr>
        <w:t xml:space="preserve"> </w:t>
      </w:r>
      <w:r w:rsidR="007E63BB">
        <w:rPr>
          <w:rFonts w:asciiTheme="majorHAnsi" w:hAnsiTheme="majorHAnsi"/>
          <w:b/>
        </w:rPr>
        <w:t>05.05.2024</w:t>
      </w:r>
      <w:r w:rsidR="000501C3">
        <w:rPr>
          <w:rFonts w:asciiTheme="majorHAnsi" w:hAnsiTheme="majorHAnsi"/>
          <w:b/>
        </w:rPr>
        <w:t xml:space="preserve"> </w:t>
      </w:r>
    </w:p>
    <w:p w14:paraId="77B165FE" w14:textId="0A2ED597" w:rsidR="000A5751" w:rsidRPr="00122F4A" w:rsidRDefault="000A5751"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Amount of Bid </w:t>
      </w:r>
      <w:proofErr w:type="gramStart"/>
      <w:r w:rsidRPr="00122F4A">
        <w:rPr>
          <w:rFonts w:asciiTheme="majorHAnsi" w:hAnsiTheme="majorHAnsi" w:cstheme="minorHAnsi"/>
          <w:b/>
        </w:rPr>
        <w:t>Bond :</w:t>
      </w:r>
      <w:proofErr w:type="gramEnd"/>
      <w:r w:rsidRPr="00122F4A">
        <w:rPr>
          <w:rFonts w:asciiTheme="majorHAnsi" w:hAnsiTheme="majorHAnsi" w:cstheme="minorHAnsi"/>
          <w:b/>
        </w:rPr>
        <w:t xml:space="preserve"> LKR </w:t>
      </w:r>
      <w:r w:rsidR="00E9702F">
        <w:rPr>
          <w:rFonts w:asciiTheme="majorHAnsi" w:hAnsiTheme="majorHAnsi" w:cstheme="minorHAnsi"/>
          <w:b/>
        </w:rPr>
        <w:t xml:space="preserve"> </w:t>
      </w:r>
      <w:r w:rsidR="000501C3">
        <w:rPr>
          <w:rFonts w:asciiTheme="majorHAnsi" w:hAnsiTheme="majorHAnsi" w:cstheme="minorHAnsi"/>
          <w:b/>
        </w:rPr>
        <w:t xml:space="preserve"> </w:t>
      </w:r>
      <w:r w:rsidR="007E63BB">
        <w:rPr>
          <w:rFonts w:asciiTheme="majorHAnsi" w:hAnsiTheme="majorHAnsi" w:cstheme="minorHAnsi"/>
          <w:b/>
        </w:rPr>
        <w:t>1,167,226.00</w:t>
      </w:r>
      <w:r w:rsidR="007F0E96">
        <w:rPr>
          <w:rFonts w:asciiTheme="majorHAnsi" w:hAnsiTheme="majorHAnsi" w:cstheme="minorHAnsi"/>
          <w:b/>
        </w:rPr>
        <w:t xml:space="preserve">  </w:t>
      </w:r>
      <w:r w:rsidRPr="00122F4A">
        <w:rPr>
          <w:rFonts w:asciiTheme="majorHAnsi" w:hAnsiTheme="majorHAnsi" w:cstheme="minorHAnsi"/>
          <w:b/>
        </w:rPr>
        <w:t xml:space="preserve"> Or USD </w:t>
      </w:r>
      <w:r w:rsidR="007F0E96">
        <w:rPr>
          <w:rFonts w:asciiTheme="majorHAnsi" w:hAnsiTheme="majorHAnsi" w:cstheme="minorHAnsi"/>
          <w:b/>
        </w:rPr>
        <w:t xml:space="preserve"> </w:t>
      </w:r>
      <w:r w:rsidR="000501C3">
        <w:rPr>
          <w:rFonts w:asciiTheme="majorHAnsi" w:hAnsiTheme="majorHAnsi" w:cstheme="minorHAnsi"/>
          <w:b/>
        </w:rPr>
        <w:t xml:space="preserve"> </w:t>
      </w:r>
      <w:r w:rsidR="007E63BB">
        <w:rPr>
          <w:rFonts w:asciiTheme="majorHAnsi" w:hAnsiTheme="majorHAnsi" w:cstheme="minorHAnsi"/>
          <w:b/>
        </w:rPr>
        <w:t>3592.00</w:t>
      </w:r>
      <w:r w:rsidRPr="00122F4A">
        <w:rPr>
          <w:rFonts w:asciiTheme="majorHAnsi" w:hAnsiTheme="majorHAnsi" w:cstheme="minorHAnsi"/>
          <w:b/>
        </w:rPr>
        <w:t xml:space="preserve">  to be submitted along with the Bid.</w:t>
      </w:r>
    </w:p>
    <w:p w14:paraId="6BA2A620" w14:textId="517D7C79" w:rsidR="000A5751" w:rsidRPr="00122F4A" w:rsidRDefault="000A5751" w:rsidP="00122F4A">
      <w:pPr>
        <w:pStyle w:val="NoSpacing"/>
        <w:spacing w:line="276" w:lineRule="auto"/>
        <w:rPr>
          <w:rFonts w:asciiTheme="majorHAnsi" w:hAnsiTheme="majorHAnsi" w:cstheme="minorHAnsi"/>
          <w:b/>
        </w:rPr>
      </w:pPr>
      <w:proofErr w:type="gramStart"/>
      <w:r w:rsidRPr="00122F4A">
        <w:rPr>
          <w:rFonts w:asciiTheme="majorHAnsi" w:hAnsiTheme="majorHAnsi" w:cstheme="minorHAnsi"/>
          <w:b/>
        </w:rPr>
        <w:t>Bid  Bond</w:t>
      </w:r>
      <w:proofErr w:type="gramEnd"/>
      <w:r w:rsidRPr="00122F4A">
        <w:rPr>
          <w:rFonts w:asciiTheme="majorHAnsi" w:hAnsiTheme="majorHAnsi" w:cstheme="minorHAnsi"/>
          <w:b/>
        </w:rPr>
        <w:t xml:space="preserve"> valid till </w:t>
      </w:r>
      <w:r w:rsidR="007E63BB">
        <w:rPr>
          <w:rFonts w:asciiTheme="majorHAnsi" w:hAnsiTheme="majorHAnsi" w:cstheme="minorHAnsi"/>
          <w:b/>
        </w:rPr>
        <w:t>04.06.2024.</w:t>
      </w:r>
      <w:r w:rsidR="0013288C">
        <w:rPr>
          <w:rFonts w:asciiTheme="majorHAnsi" w:hAnsiTheme="majorHAnsi" w:cstheme="minorHAnsi"/>
          <w:b/>
        </w:rPr>
        <w:t xml:space="preserve"> </w:t>
      </w:r>
      <w:r w:rsidR="007F0E96">
        <w:rPr>
          <w:rFonts w:asciiTheme="majorHAnsi" w:hAnsiTheme="majorHAnsi" w:cstheme="minorHAnsi"/>
          <w:b/>
        </w:rPr>
        <w:t xml:space="preserve"> </w:t>
      </w:r>
      <w:r w:rsidR="000501C3">
        <w:rPr>
          <w:rFonts w:asciiTheme="majorHAnsi" w:hAnsiTheme="majorHAnsi" w:cstheme="minorHAnsi"/>
          <w:b/>
        </w:rPr>
        <w:t xml:space="preserve"> </w:t>
      </w:r>
    </w:p>
    <w:p w14:paraId="59CC0658" w14:textId="77777777" w:rsidR="006852F3" w:rsidRPr="00122F4A" w:rsidRDefault="006852F3"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Bid Evaluation </w:t>
      </w:r>
    </w:p>
    <w:p w14:paraId="031C4D64" w14:textId="497CAA1B" w:rsidR="006852F3" w:rsidRPr="00122F4A" w:rsidRDefault="006852F3" w:rsidP="00122F4A">
      <w:pPr>
        <w:pStyle w:val="NoSpacing"/>
        <w:spacing w:line="276" w:lineRule="auto"/>
        <w:rPr>
          <w:rFonts w:asciiTheme="majorHAnsi" w:hAnsiTheme="majorHAnsi" w:cstheme="minorHAnsi"/>
          <w:b/>
        </w:rPr>
      </w:pPr>
      <w:r w:rsidRPr="00122F4A">
        <w:rPr>
          <w:rFonts w:asciiTheme="majorHAnsi" w:hAnsiTheme="majorHAnsi" w:cstheme="minorHAnsi"/>
          <w:b/>
        </w:rPr>
        <w:t xml:space="preserve">Summary sheets should be submitted with the </w:t>
      </w:r>
      <w:r w:rsidR="002320BD" w:rsidRPr="00122F4A">
        <w:rPr>
          <w:rFonts w:asciiTheme="majorHAnsi" w:hAnsiTheme="majorHAnsi" w:cstheme="minorHAnsi"/>
          <w:b/>
        </w:rPr>
        <w:t>Bid (</w:t>
      </w:r>
      <w:r w:rsidRPr="00122F4A">
        <w:rPr>
          <w:rFonts w:asciiTheme="majorHAnsi" w:hAnsiTheme="majorHAnsi" w:cstheme="minorHAnsi"/>
          <w:b/>
        </w:rPr>
        <w:t>Please refer SPC website for more details)</w:t>
      </w:r>
    </w:p>
    <w:p w14:paraId="6FD1AC9F" w14:textId="77777777" w:rsidR="00485719" w:rsidRDefault="00485719" w:rsidP="0022332F">
      <w:pPr>
        <w:rPr>
          <w:rFonts w:asciiTheme="majorHAnsi" w:hAnsiTheme="majorHAnsi" w:cs="Tahoma"/>
        </w:rPr>
      </w:pPr>
    </w:p>
    <w:p w14:paraId="59D851EA" w14:textId="3FA93238" w:rsidR="0022332F" w:rsidRPr="0022332F" w:rsidRDefault="004B5B0D" w:rsidP="0022332F">
      <w:pPr>
        <w:rPr>
          <w:rFonts w:asciiTheme="majorHAnsi" w:hAnsiTheme="majorHAnsi" w:cs="Tahoma"/>
        </w:rPr>
      </w:pPr>
      <w:r>
        <w:rPr>
          <w:rFonts w:asciiTheme="majorHAnsi" w:hAnsiTheme="majorHAnsi" w:cs="Tahoma"/>
        </w:rPr>
        <w:t>A non-</w:t>
      </w:r>
      <w:r w:rsidR="0022332F" w:rsidRPr="0022332F">
        <w:rPr>
          <w:rFonts w:asciiTheme="majorHAnsi" w:hAnsiTheme="majorHAnsi" w:cs="Tahoma"/>
        </w:rPr>
        <w:t xml:space="preserve">refundable fee of LKR </w:t>
      </w:r>
      <w:r w:rsidR="007F0E96">
        <w:rPr>
          <w:rFonts w:asciiTheme="majorHAnsi" w:hAnsiTheme="majorHAnsi" w:cs="Tahoma"/>
        </w:rPr>
        <w:t xml:space="preserve"> </w:t>
      </w:r>
      <w:r w:rsidR="008946AA">
        <w:rPr>
          <w:rFonts w:asciiTheme="majorHAnsi" w:hAnsiTheme="majorHAnsi" w:cs="Tahoma"/>
        </w:rPr>
        <w:t xml:space="preserve"> </w:t>
      </w:r>
      <w:r w:rsidR="00A20CE2">
        <w:rPr>
          <w:rFonts w:asciiTheme="majorHAnsi" w:hAnsiTheme="majorHAnsi" w:cs="Tahoma"/>
        </w:rPr>
        <w:t>20,000</w:t>
      </w:r>
      <w:r w:rsidR="007F0E96">
        <w:rPr>
          <w:rFonts w:asciiTheme="majorHAnsi" w:hAnsiTheme="majorHAnsi" w:cs="Tahoma"/>
        </w:rPr>
        <w:t xml:space="preserve"> </w:t>
      </w:r>
      <w:r w:rsidR="0022332F" w:rsidRPr="0022332F">
        <w:rPr>
          <w:rFonts w:asciiTheme="majorHAnsi" w:hAnsiTheme="majorHAnsi" w:cs="Tahoma"/>
        </w:rPr>
        <w:t>/= + taxes should be paid in cash to the SPC for each set of Tender Documents and attached it to the offer.</w:t>
      </w:r>
    </w:p>
    <w:p w14:paraId="5ACB5C0B" w14:textId="77777777" w:rsidR="000A24A8" w:rsidRPr="006A69F8"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sz w:val="16"/>
          <w:szCs w:val="16"/>
          <w:u w:val="single"/>
        </w:rPr>
      </w:pPr>
    </w:p>
    <w:p w14:paraId="4696EA43" w14:textId="77777777" w:rsidR="000A24A8" w:rsidRPr="00C3249A" w:rsidRDefault="000A24A8" w:rsidP="000A24A8">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14:paraId="26A5E522" w14:textId="77777777" w:rsidR="000A24A8" w:rsidRPr="00C3249A" w:rsidRDefault="000A24A8" w:rsidP="000A24A8">
      <w:pPr>
        <w:pStyle w:val="ListParagraph"/>
        <w:numPr>
          <w:ilvl w:val="0"/>
          <w:numId w:val="2"/>
        </w:numPr>
        <w:suppressAutoHyphens/>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14:paraId="45540631" w14:textId="77777777" w:rsidR="000A24A8" w:rsidRPr="00C3249A" w:rsidRDefault="000A24A8" w:rsidP="000A24A8">
      <w:pPr>
        <w:pStyle w:val="ListParagraph"/>
        <w:suppressAutoHyphens/>
        <w:ind w:left="0"/>
        <w:jc w:val="both"/>
        <w:rPr>
          <w:rFonts w:asciiTheme="majorHAnsi" w:hAnsiTheme="majorHAnsi" w:cs="Arial"/>
          <w:sz w:val="16"/>
          <w:szCs w:val="16"/>
          <w:lang w:eastAsia="ar-SA"/>
        </w:rPr>
      </w:pPr>
    </w:p>
    <w:p w14:paraId="437E7286" w14:textId="77777777" w:rsidR="000A24A8" w:rsidRDefault="000A24A8" w:rsidP="000A24A8">
      <w:pPr>
        <w:pStyle w:val="ListParagraph"/>
        <w:numPr>
          <w:ilvl w:val="0"/>
          <w:numId w:val="2"/>
        </w:numPr>
        <w:suppressAutoHyphens/>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14:paraId="64FC47A8" w14:textId="77777777" w:rsidR="000A24A8" w:rsidRDefault="000A24A8" w:rsidP="000A24A8">
      <w:pPr>
        <w:suppressAutoHyphens/>
        <w:jc w:val="both"/>
        <w:rPr>
          <w:rFonts w:asciiTheme="majorHAnsi" w:hAnsiTheme="majorHAnsi" w:cs="Arial"/>
          <w:lang w:eastAsia="ar-SA" w:bidi="si-LK"/>
        </w:rPr>
      </w:pPr>
    </w:p>
    <w:p w14:paraId="3D55F516" w14:textId="77777777" w:rsidR="000A24A8" w:rsidRDefault="000A24A8" w:rsidP="000A24A8">
      <w:pPr>
        <w:pStyle w:val="ListParagraph"/>
        <w:numPr>
          <w:ilvl w:val="0"/>
          <w:numId w:val="2"/>
        </w:numPr>
        <w:suppressAutoHyphens/>
        <w:ind w:left="90"/>
        <w:jc w:val="both"/>
        <w:rPr>
          <w:rFonts w:asciiTheme="majorHAnsi" w:hAnsiTheme="majorHAnsi" w:cs="Arial"/>
          <w:lang w:eastAsia="ar-SA"/>
        </w:rPr>
      </w:pPr>
      <w:r w:rsidRPr="00C3249A">
        <w:rPr>
          <w:rFonts w:asciiTheme="majorHAnsi" w:hAnsiTheme="majorHAnsi" w:cs="Arial"/>
          <w:lang w:eastAsia="ar-SA"/>
        </w:rPr>
        <w:t>Maintaining the validity of the product registration during the period of supply</w:t>
      </w:r>
      <w:r w:rsidR="00122F4A">
        <w:rPr>
          <w:rFonts w:asciiTheme="majorHAnsi" w:hAnsiTheme="majorHAnsi" w:cs="Arial"/>
          <w:lang w:eastAsia="ar-SA"/>
        </w:rPr>
        <w:t xml:space="preserve"> </w:t>
      </w:r>
      <w:r w:rsidRPr="00C3249A">
        <w:rPr>
          <w:rFonts w:asciiTheme="majorHAnsi" w:hAnsiTheme="majorHAnsi" w:cs="Arial"/>
          <w:lang w:eastAsia="ar-SA"/>
        </w:rPr>
        <w:t xml:space="preserve">(delivery schedule), obtaining waiver of registration &amp;/ import license / manufacture licensing at NMRA, is a pre-requisite for the supply of surgical, </w:t>
      </w:r>
      <w:proofErr w:type="gramStart"/>
      <w:r w:rsidRPr="00C3249A">
        <w:rPr>
          <w:rFonts w:asciiTheme="majorHAnsi" w:hAnsiTheme="majorHAnsi" w:cs="Arial"/>
          <w:lang w:eastAsia="ar-SA"/>
        </w:rPr>
        <w:t>pharmaceutical</w:t>
      </w:r>
      <w:proofErr w:type="gramEnd"/>
      <w:r w:rsidRPr="00C3249A">
        <w:rPr>
          <w:rFonts w:asciiTheme="majorHAnsi" w:hAnsiTheme="majorHAnsi" w:cs="Arial"/>
          <w:lang w:eastAsia="ar-SA"/>
        </w:rPr>
        <w:t xml:space="preserve"> and relevant laboratory items. Hence all suppliers shall produce relevant valid registration certificates/licenses, when requested by MSD/SPC.</w:t>
      </w:r>
    </w:p>
    <w:p w14:paraId="25A82CE7" w14:textId="77777777" w:rsidR="0073757C" w:rsidRDefault="0073757C" w:rsidP="0073757C">
      <w:pPr>
        <w:suppressAutoHyphens/>
        <w:jc w:val="both"/>
        <w:rPr>
          <w:rFonts w:asciiTheme="majorHAnsi" w:hAnsiTheme="majorHAnsi" w:cs="Arial"/>
          <w:lang w:eastAsia="ar-SA"/>
        </w:rPr>
      </w:pPr>
    </w:p>
    <w:p w14:paraId="3FCF6093" w14:textId="77777777" w:rsidR="0073757C" w:rsidRPr="0073757C" w:rsidRDefault="0073757C" w:rsidP="0073757C">
      <w:pPr>
        <w:suppressAutoHyphens/>
        <w:jc w:val="both"/>
        <w:rPr>
          <w:rFonts w:asciiTheme="majorHAnsi" w:hAnsiTheme="majorHAnsi" w:cs="Arial"/>
          <w:lang w:eastAsia="ar-SA"/>
        </w:rPr>
      </w:pPr>
    </w:p>
    <w:p w14:paraId="11B8CC42" w14:textId="77777777" w:rsidR="000A24A8" w:rsidRDefault="000A24A8" w:rsidP="000A24A8">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lastRenderedPageBreak/>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14:paraId="7980C62E" w14:textId="77777777" w:rsidR="000A24A8" w:rsidRPr="00C3249A" w:rsidRDefault="000A24A8" w:rsidP="000A24A8">
      <w:pPr>
        <w:pStyle w:val="ListParagraph"/>
        <w:suppressAutoHyphens/>
        <w:ind w:left="90"/>
        <w:jc w:val="both"/>
        <w:rPr>
          <w:rFonts w:asciiTheme="majorHAnsi" w:hAnsiTheme="majorHAnsi" w:cs="Arial"/>
          <w:sz w:val="14"/>
          <w:szCs w:val="14"/>
          <w:lang w:eastAsia="ar-SA"/>
        </w:rPr>
      </w:pPr>
    </w:p>
    <w:p w14:paraId="5C3FDA7B" w14:textId="77777777" w:rsidR="000A24A8"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14:paraId="18AD7F9F" w14:textId="77777777" w:rsidR="000A24A8" w:rsidRPr="000A24A8" w:rsidRDefault="000A24A8" w:rsidP="000A24A8">
      <w:pPr>
        <w:suppressAutoHyphens/>
        <w:jc w:val="both"/>
        <w:rPr>
          <w:rFonts w:asciiTheme="majorHAnsi" w:hAnsiTheme="majorHAnsi" w:cs="Arial"/>
          <w:bCs/>
          <w:lang w:eastAsia="ar-SA"/>
        </w:rPr>
      </w:pPr>
    </w:p>
    <w:p w14:paraId="5305AF8E" w14:textId="17B6BCC4" w:rsidR="000A24A8" w:rsidRPr="00C3249A" w:rsidRDefault="000A24A8" w:rsidP="000A24A8">
      <w:pPr>
        <w:pStyle w:val="ListParagraph"/>
        <w:numPr>
          <w:ilvl w:val="0"/>
          <w:numId w:val="2"/>
        </w:numPr>
        <w:suppressAutoHyphens/>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xml:space="preserve">: </w:t>
      </w:r>
      <w:proofErr w:type="gramStart"/>
      <w:r w:rsidRPr="00C3249A">
        <w:rPr>
          <w:rFonts w:asciiTheme="majorHAnsi" w:hAnsiTheme="majorHAnsi" w:cs="Arial"/>
          <w:bCs/>
          <w:lang w:eastAsia="ar-SA"/>
        </w:rPr>
        <w:t>with regard to</w:t>
      </w:r>
      <w:proofErr w:type="gramEnd"/>
      <w:r w:rsidRPr="00C3249A">
        <w:rPr>
          <w:rFonts w:asciiTheme="majorHAnsi" w:hAnsiTheme="majorHAnsi" w:cs="Arial"/>
          <w:bCs/>
          <w:lang w:eastAsia="ar-SA"/>
        </w:rPr>
        <w:t xml:space="preserve">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w:t>
      </w:r>
      <w:r w:rsidR="00B86010" w:rsidRPr="00C3249A">
        <w:rPr>
          <w:rFonts w:asciiTheme="majorHAnsi" w:hAnsiTheme="majorHAnsi" w:cs="Arial"/>
          <w:bCs/>
          <w:lang w:eastAsia="ar-SA"/>
        </w:rPr>
        <w:t>or 2</w:t>
      </w:r>
      <w:r w:rsidRPr="00C3249A">
        <w:rPr>
          <w:rFonts w:asciiTheme="majorHAnsi" w:hAnsiTheme="majorHAnsi" w:cs="Arial"/>
          <w:bCs/>
          <w:lang w:eastAsia="ar-SA"/>
        </w:rPr>
        <w:t>% of the invoiced value, whichever is the highest.</w:t>
      </w:r>
    </w:p>
    <w:p w14:paraId="1C2CCEA7" w14:textId="77777777" w:rsidR="000A24A8" w:rsidRPr="00C3249A" w:rsidRDefault="000A24A8" w:rsidP="000A24A8">
      <w:pPr>
        <w:pStyle w:val="NoSpacing"/>
        <w:rPr>
          <w:rFonts w:asciiTheme="majorHAnsi" w:hAnsiTheme="majorHAnsi"/>
          <w:sz w:val="20"/>
          <w:szCs w:val="20"/>
          <w:lang w:eastAsia="ar-SA"/>
        </w:rPr>
      </w:pPr>
    </w:p>
    <w:p w14:paraId="7E009E01" w14:textId="77777777" w:rsidR="000A24A8" w:rsidRPr="00C3249A" w:rsidRDefault="000A24A8" w:rsidP="000A24A8">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14:paraId="78BA752F" w14:textId="77777777" w:rsidR="000A24A8" w:rsidRPr="00C3249A" w:rsidRDefault="000A24A8" w:rsidP="000A24A8">
      <w:pPr>
        <w:pStyle w:val="ListParagraph"/>
        <w:suppressAutoHyphens/>
        <w:ind w:left="90"/>
        <w:jc w:val="both"/>
        <w:rPr>
          <w:rFonts w:asciiTheme="majorHAnsi" w:hAnsiTheme="majorHAnsi" w:cs="Arial"/>
          <w:bCs/>
          <w:color w:val="FF0000"/>
          <w:sz w:val="18"/>
          <w:szCs w:val="18"/>
          <w:lang w:eastAsia="ar-SA"/>
        </w:rPr>
      </w:pPr>
    </w:p>
    <w:p w14:paraId="242E90C6" w14:textId="1717DF3B" w:rsidR="000A24A8" w:rsidRPr="00141EBE" w:rsidRDefault="000A24A8" w:rsidP="000A24A8">
      <w:pPr>
        <w:pStyle w:val="ListParagraph"/>
        <w:numPr>
          <w:ilvl w:val="0"/>
          <w:numId w:val="2"/>
        </w:numPr>
        <w:suppressAutoHyphens/>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w:t>
      </w:r>
      <w:r w:rsidR="00385516">
        <w:rPr>
          <w:rFonts w:asciiTheme="majorHAnsi" w:hAnsiTheme="majorHAnsi" w:cs="Arial"/>
          <w:lang w:eastAsia="ar-SA"/>
        </w:rPr>
        <w:t xml:space="preserve"> offers will not be entertained, when there are products offered in compliance with the tender specification. </w:t>
      </w:r>
    </w:p>
    <w:p w14:paraId="4EB6C315" w14:textId="77777777" w:rsidR="00141EBE" w:rsidRPr="00141EBE" w:rsidRDefault="00141EBE" w:rsidP="00141EBE">
      <w:pPr>
        <w:suppressAutoHyphens/>
        <w:jc w:val="both"/>
        <w:rPr>
          <w:rFonts w:asciiTheme="majorHAnsi" w:hAnsiTheme="majorHAnsi" w:cs="Arial"/>
          <w:bCs/>
          <w:color w:val="FF0000"/>
          <w:lang w:eastAsia="ar-SA"/>
        </w:rPr>
      </w:pPr>
    </w:p>
    <w:p w14:paraId="006DCCEF" w14:textId="44289786" w:rsidR="00BD7495" w:rsidRPr="00141EBE" w:rsidRDefault="000A24A8" w:rsidP="00141EBE">
      <w:pPr>
        <w:pStyle w:val="ListParagraph"/>
        <w:numPr>
          <w:ilvl w:val="0"/>
          <w:numId w:val="2"/>
        </w:numPr>
        <w:suppressAutoHyphens/>
        <w:jc w:val="both"/>
        <w:rPr>
          <w:rFonts w:asciiTheme="majorHAnsi" w:hAnsiTheme="majorHAnsi" w:cs="Arial"/>
          <w:b/>
          <w:bCs/>
          <w:u w:val="single"/>
          <w:lang w:eastAsia="ar-SA"/>
        </w:rPr>
      </w:pPr>
      <w:r w:rsidRPr="00141EBE">
        <w:rPr>
          <w:rFonts w:asciiTheme="majorHAnsi" w:hAnsiTheme="majorHAnsi" w:cs="Arial"/>
          <w:b/>
          <w:bCs/>
          <w:u w:val="single"/>
          <w:lang w:eastAsia="ar-SA"/>
        </w:rPr>
        <w:t>Shelf life &amp; Warrantees</w:t>
      </w:r>
    </w:p>
    <w:p w14:paraId="1E37F38B" w14:textId="647EBC3A" w:rsidR="000A24A8" w:rsidRDefault="0013288C" w:rsidP="000A24A8">
      <w:pPr>
        <w:pStyle w:val="ListParagraph"/>
        <w:suppressAutoHyphens/>
        <w:ind w:left="90"/>
        <w:jc w:val="both"/>
        <w:rPr>
          <w:rFonts w:asciiTheme="majorHAnsi" w:eastAsia="Calibri" w:hAnsiTheme="majorHAnsi" w:cs="Arial"/>
          <w:bCs/>
          <w:iCs/>
        </w:rPr>
      </w:pPr>
      <w:r>
        <w:rPr>
          <w:rFonts w:asciiTheme="majorHAnsi" w:eastAsia="Calibri" w:hAnsiTheme="majorHAnsi" w:cs="Arial"/>
          <w:bCs/>
          <w:iCs/>
        </w:rPr>
        <w:t xml:space="preserve">Freshly manufactured stocks of the product shall be supplied thereby the residual shelf life (Shelf life remaining at the time </w:t>
      </w:r>
      <w:proofErr w:type="spellStart"/>
      <w:r>
        <w:rPr>
          <w:rFonts w:asciiTheme="majorHAnsi" w:eastAsia="Calibri" w:hAnsiTheme="majorHAnsi" w:cs="Arial"/>
          <w:bCs/>
          <w:iCs/>
        </w:rPr>
        <w:t>od</w:t>
      </w:r>
      <w:proofErr w:type="spellEnd"/>
      <w:r>
        <w:rPr>
          <w:rFonts w:asciiTheme="majorHAnsi" w:eastAsia="Calibri" w:hAnsiTheme="majorHAnsi" w:cs="Arial"/>
          <w:bCs/>
          <w:iCs/>
        </w:rPr>
        <w:t xml:space="preserve"> delivery of goods at the MS stored/Sri Lanka) of the </w:t>
      </w:r>
      <w:proofErr w:type="gramStart"/>
      <w:r>
        <w:rPr>
          <w:rFonts w:asciiTheme="majorHAnsi" w:eastAsia="Calibri" w:hAnsiTheme="majorHAnsi" w:cs="Arial"/>
          <w:bCs/>
          <w:iCs/>
        </w:rPr>
        <w:t>product ,</w:t>
      </w:r>
      <w:proofErr w:type="gramEnd"/>
      <w:r>
        <w:rPr>
          <w:rFonts w:asciiTheme="majorHAnsi" w:eastAsia="Calibri" w:hAnsiTheme="majorHAnsi" w:cs="Arial"/>
          <w:bCs/>
          <w:iCs/>
        </w:rPr>
        <w:t xml:space="preserve"> shall be 85% of the product shelf life specified in the Indent/PO or as certified in the product registration certificate or indicated in any other way by NMRA.</w:t>
      </w:r>
    </w:p>
    <w:p w14:paraId="390BF991" w14:textId="77777777" w:rsidR="0013288C" w:rsidRDefault="0013288C" w:rsidP="000A24A8">
      <w:pPr>
        <w:pStyle w:val="ListParagraph"/>
        <w:suppressAutoHyphens/>
        <w:ind w:left="90"/>
        <w:jc w:val="both"/>
        <w:rPr>
          <w:rFonts w:asciiTheme="majorHAnsi" w:eastAsia="Calibri" w:hAnsiTheme="majorHAnsi" w:cs="Arial"/>
          <w:bCs/>
          <w:iCs/>
        </w:rPr>
      </w:pPr>
    </w:p>
    <w:p w14:paraId="1B71EEEB" w14:textId="0FEE85BA" w:rsidR="0013288C" w:rsidRDefault="0013288C" w:rsidP="000A24A8">
      <w:pPr>
        <w:pStyle w:val="ListParagraph"/>
        <w:suppressAutoHyphens/>
        <w:ind w:left="90"/>
        <w:jc w:val="both"/>
        <w:rPr>
          <w:rFonts w:asciiTheme="majorHAnsi" w:eastAsia="Calibri" w:hAnsiTheme="majorHAnsi" w:cs="Arial"/>
          <w:bCs/>
          <w:iCs/>
        </w:rPr>
      </w:pPr>
      <w:r>
        <w:rPr>
          <w:rFonts w:asciiTheme="majorHAnsi" w:eastAsia="Calibri" w:hAnsiTheme="majorHAnsi" w:cs="Arial"/>
          <w:bCs/>
          <w:iCs/>
        </w:rPr>
        <w:t xml:space="preserve">(a) When the shelf life is not specified in the Indent/PO/item spec. The requested shelf life shall be considered </w:t>
      </w:r>
      <w:proofErr w:type="gramStart"/>
      <w:r>
        <w:rPr>
          <w:rFonts w:asciiTheme="majorHAnsi" w:eastAsia="Calibri" w:hAnsiTheme="majorHAnsi" w:cs="Arial"/>
          <w:bCs/>
          <w:iCs/>
        </w:rPr>
        <w:t>as ,</w:t>
      </w:r>
      <w:proofErr w:type="gramEnd"/>
      <w:r>
        <w:rPr>
          <w:rFonts w:asciiTheme="majorHAnsi" w:eastAsia="Calibri" w:hAnsiTheme="majorHAnsi" w:cs="Arial"/>
          <w:bCs/>
          <w:iCs/>
        </w:rPr>
        <w:t xml:space="preserve"> 36 months for consumable surgical item (shelf life is not applicable for surgical non-consumables) and 24 months for Pharma /Laboratory  items the difference of the residual and requested product shelf life shall not exceed 1/6</w:t>
      </w:r>
      <w:r w:rsidRPr="0013288C">
        <w:rPr>
          <w:rFonts w:asciiTheme="majorHAnsi" w:eastAsia="Calibri" w:hAnsiTheme="majorHAnsi" w:cs="Arial"/>
          <w:bCs/>
          <w:iCs/>
          <w:vertAlign w:val="superscript"/>
        </w:rPr>
        <w:t>th</w:t>
      </w:r>
      <w:r>
        <w:rPr>
          <w:rFonts w:asciiTheme="majorHAnsi" w:eastAsia="Calibri" w:hAnsiTheme="majorHAnsi" w:cs="Arial"/>
          <w:bCs/>
          <w:iCs/>
        </w:rPr>
        <w:t xml:space="preserve"> (one sixth) of the original product shelf life.</w:t>
      </w:r>
    </w:p>
    <w:p w14:paraId="4C8CEE03" w14:textId="77777777" w:rsidR="0013288C" w:rsidRDefault="0013288C" w:rsidP="000A24A8">
      <w:pPr>
        <w:pStyle w:val="ListParagraph"/>
        <w:suppressAutoHyphens/>
        <w:ind w:left="90"/>
        <w:jc w:val="both"/>
        <w:rPr>
          <w:rFonts w:asciiTheme="majorHAnsi" w:eastAsia="Calibri" w:hAnsiTheme="majorHAnsi" w:cs="Arial"/>
          <w:bCs/>
          <w:iCs/>
        </w:rPr>
      </w:pPr>
    </w:p>
    <w:p w14:paraId="5593C0D4" w14:textId="0B85A6E0" w:rsidR="0013288C" w:rsidRDefault="0013288C" w:rsidP="000A24A8">
      <w:pPr>
        <w:pStyle w:val="ListParagraph"/>
        <w:suppressAutoHyphens/>
        <w:ind w:left="90"/>
        <w:jc w:val="both"/>
        <w:rPr>
          <w:rFonts w:asciiTheme="majorHAnsi" w:eastAsia="Calibri" w:hAnsiTheme="majorHAnsi" w:cs="Arial"/>
          <w:bCs/>
          <w:iCs/>
        </w:rPr>
      </w:pPr>
      <w:r>
        <w:rPr>
          <w:rFonts w:asciiTheme="majorHAnsi" w:eastAsia="Calibri" w:hAnsiTheme="majorHAnsi" w:cs="Arial"/>
          <w:bCs/>
          <w:iCs/>
        </w:rPr>
        <w:t xml:space="preserve">(b) in the violation of the above tender condition, Director/MSD reserves the right to accept a reduced quantity, that is usable (as per the actual consumption </w:t>
      </w:r>
      <w:proofErr w:type="gramStart"/>
      <w:r>
        <w:rPr>
          <w:rFonts w:asciiTheme="majorHAnsi" w:eastAsia="Calibri" w:hAnsiTheme="majorHAnsi" w:cs="Arial"/>
          <w:bCs/>
          <w:iCs/>
        </w:rPr>
        <w:t>rate )</w:t>
      </w:r>
      <w:proofErr w:type="gramEnd"/>
      <w:r>
        <w:rPr>
          <w:rFonts w:asciiTheme="majorHAnsi" w:eastAsia="Calibri" w:hAnsiTheme="majorHAnsi" w:cs="Arial"/>
          <w:bCs/>
          <w:iCs/>
        </w:rPr>
        <w:t xml:space="preserve"> </w:t>
      </w:r>
      <w:proofErr w:type="spellStart"/>
      <w:r>
        <w:rPr>
          <w:rFonts w:asciiTheme="majorHAnsi" w:eastAsia="Calibri" w:hAnsiTheme="majorHAnsi" w:cs="Arial"/>
          <w:bCs/>
          <w:iCs/>
        </w:rPr>
        <w:t>upto</w:t>
      </w:r>
      <w:proofErr w:type="spellEnd"/>
      <w:r>
        <w:rPr>
          <w:rFonts w:asciiTheme="majorHAnsi" w:eastAsia="Calibri" w:hAnsiTheme="majorHAnsi" w:cs="Arial"/>
          <w:bCs/>
          <w:iCs/>
        </w:rPr>
        <w:t xml:space="preserve"> three months before the expiry of same and will subject to application of a penalty. (as clause No. 37 and footnote 01)</w:t>
      </w:r>
    </w:p>
    <w:p w14:paraId="6386CDEC" w14:textId="77777777" w:rsidR="00FC70D9" w:rsidRDefault="00FC70D9" w:rsidP="000A24A8">
      <w:pPr>
        <w:suppressAutoHyphens/>
        <w:jc w:val="both"/>
        <w:rPr>
          <w:rFonts w:asciiTheme="majorHAnsi" w:eastAsia="Calibri" w:hAnsiTheme="majorHAnsi" w:cs="Arial"/>
          <w:b/>
          <w:bCs/>
          <w:iCs/>
          <w:color w:val="17365D"/>
          <w:u w:val="single"/>
        </w:rPr>
      </w:pPr>
    </w:p>
    <w:p w14:paraId="4596B9F0" w14:textId="77777777" w:rsidR="000A24A8" w:rsidRPr="00C3249A" w:rsidRDefault="000A24A8" w:rsidP="000A24A8">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14:paraId="426818E9" w14:textId="4DD5A291" w:rsidR="000A24A8"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w:t>
      </w:r>
      <w:r w:rsidR="00285AAF">
        <w:rPr>
          <w:rFonts w:asciiTheme="majorHAnsi" w:hAnsiTheme="majorHAnsi" w:cs="Arial"/>
          <w:lang w:eastAsia="ar-SA"/>
        </w:rPr>
        <w:t xml:space="preserve"> respect of all pharmaceutical product </w:t>
      </w:r>
      <w:proofErr w:type="gramStart"/>
      <w:r w:rsidR="00285AAF">
        <w:rPr>
          <w:rFonts w:asciiTheme="majorHAnsi" w:hAnsiTheme="majorHAnsi" w:cs="Arial"/>
          <w:lang w:eastAsia="ar-SA"/>
        </w:rPr>
        <w:t>supplied  shall</w:t>
      </w:r>
      <w:proofErr w:type="gramEnd"/>
      <w:r w:rsidR="00285AAF">
        <w:rPr>
          <w:rFonts w:asciiTheme="majorHAnsi" w:hAnsiTheme="majorHAnsi" w:cs="Arial"/>
          <w:lang w:eastAsia="ar-SA"/>
        </w:rPr>
        <w:t xml:space="preserve"> comply  Pharmacopeial standard that are indicated in the item specifications or other </w:t>
      </w:r>
      <w:proofErr w:type="spellStart"/>
      <w:r w:rsidR="00285AAF">
        <w:rPr>
          <w:rFonts w:asciiTheme="majorHAnsi" w:hAnsiTheme="majorHAnsi" w:cs="Arial"/>
          <w:lang w:eastAsia="ar-SA"/>
        </w:rPr>
        <w:t>Pharmacipeial</w:t>
      </w:r>
      <w:proofErr w:type="spellEnd"/>
      <w:r w:rsidR="00285AAF">
        <w:rPr>
          <w:rFonts w:asciiTheme="majorHAnsi" w:hAnsiTheme="majorHAnsi" w:cs="Arial"/>
          <w:lang w:eastAsia="ar-SA"/>
        </w:rPr>
        <w:t xml:space="preserve"> Standards accepted in the product registration by the National Medicines Regulatory Authority.</w:t>
      </w:r>
    </w:p>
    <w:p w14:paraId="3DC3F305" w14:textId="77777777" w:rsidR="00285AAF" w:rsidRDefault="00285AAF" w:rsidP="00285AAF">
      <w:pPr>
        <w:pStyle w:val="ListParagraph"/>
        <w:suppressAutoHyphens/>
        <w:ind w:left="360"/>
        <w:jc w:val="both"/>
        <w:rPr>
          <w:rFonts w:asciiTheme="majorHAnsi" w:hAnsiTheme="majorHAnsi" w:cs="Arial"/>
          <w:lang w:eastAsia="ar-SA"/>
        </w:rPr>
      </w:pPr>
    </w:p>
    <w:p w14:paraId="0C5BF3C2" w14:textId="77777777" w:rsidR="00285AAF" w:rsidRDefault="00285AAF" w:rsidP="00285AAF">
      <w:pPr>
        <w:pStyle w:val="ListParagraph"/>
        <w:suppressAutoHyphens/>
        <w:ind w:left="360"/>
        <w:jc w:val="both"/>
        <w:rPr>
          <w:rFonts w:asciiTheme="majorHAnsi" w:hAnsiTheme="majorHAnsi" w:cs="Arial"/>
          <w:lang w:eastAsia="ar-SA"/>
        </w:rPr>
      </w:pPr>
    </w:p>
    <w:p w14:paraId="3EA3193E" w14:textId="77777777" w:rsidR="00285AAF" w:rsidRDefault="00285AAF" w:rsidP="00285AAF">
      <w:pPr>
        <w:pStyle w:val="ListParagraph"/>
        <w:suppressAutoHyphens/>
        <w:ind w:left="360"/>
        <w:jc w:val="both"/>
        <w:rPr>
          <w:rFonts w:asciiTheme="majorHAnsi" w:hAnsiTheme="majorHAnsi" w:cs="Arial"/>
          <w:lang w:eastAsia="ar-SA"/>
        </w:rPr>
      </w:pPr>
    </w:p>
    <w:p w14:paraId="120C291B" w14:textId="77777777" w:rsidR="00285AAF" w:rsidRDefault="00285AAF" w:rsidP="00285AAF">
      <w:pPr>
        <w:pStyle w:val="ListParagraph"/>
        <w:suppressAutoHyphens/>
        <w:ind w:left="360"/>
        <w:jc w:val="both"/>
        <w:rPr>
          <w:rFonts w:asciiTheme="majorHAnsi" w:hAnsiTheme="majorHAnsi" w:cs="Arial"/>
          <w:lang w:eastAsia="ar-SA"/>
        </w:rPr>
      </w:pPr>
    </w:p>
    <w:p w14:paraId="49FC06C6" w14:textId="5BA6D5F0" w:rsidR="00285AAF" w:rsidRPr="00285AAF" w:rsidRDefault="00285AAF" w:rsidP="000A24A8">
      <w:pPr>
        <w:pStyle w:val="ListParagraph"/>
        <w:numPr>
          <w:ilvl w:val="0"/>
          <w:numId w:val="2"/>
        </w:numPr>
        <w:suppressAutoHyphens/>
        <w:jc w:val="both"/>
        <w:rPr>
          <w:rFonts w:asciiTheme="majorHAnsi" w:hAnsiTheme="majorHAnsi" w:cs="Arial"/>
          <w:lang w:eastAsia="ar-SA"/>
        </w:rPr>
      </w:pPr>
      <w:r w:rsidRPr="00285AAF">
        <w:rPr>
          <w:rFonts w:asciiTheme="majorHAnsi" w:hAnsiTheme="majorHAnsi" w:cs="Arial"/>
          <w:lang w:eastAsia="ar-SA"/>
        </w:rPr>
        <w:lastRenderedPageBreak/>
        <w:t xml:space="preserve">As per the product registration dossier approved by NMRA, the product information leaflet (PIL) for the Pharmaceutical Items and the user manual/Instruction pamphlet for surgical items with information to user regarding </w:t>
      </w:r>
      <w:proofErr w:type="gramStart"/>
      <w:r w:rsidRPr="00285AAF">
        <w:rPr>
          <w:rFonts w:asciiTheme="majorHAnsi" w:hAnsiTheme="majorHAnsi" w:cs="Arial"/>
          <w:lang w:eastAsia="ar-SA"/>
        </w:rPr>
        <w:t>the ;</w:t>
      </w:r>
      <w:proofErr w:type="gramEnd"/>
      <w:r>
        <w:rPr>
          <w:rFonts w:asciiTheme="majorHAnsi" w:hAnsiTheme="majorHAnsi" w:cs="Arial"/>
          <w:lang w:eastAsia="ar-SA"/>
        </w:rPr>
        <w:t xml:space="preserve"> storage conditions, maintenance, and other  product compatibilities, shall be provided with the product , for acceptance of goods by MSD.</w:t>
      </w:r>
    </w:p>
    <w:p w14:paraId="2E906BA0" w14:textId="77777777" w:rsidR="00FC70D9" w:rsidRPr="00285AAF" w:rsidRDefault="00FC70D9" w:rsidP="00FC70D9">
      <w:pPr>
        <w:pStyle w:val="ListParagraph"/>
        <w:suppressAutoHyphens/>
        <w:ind w:left="360"/>
        <w:jc w:val="both"/>
        <w:rPr>
          <w:rFonts w:asciiTheme="majorHAnsi" w:hAnsiTheme="majorHAnsi" w:cs="Arial"/>
          <w:lang w:eastAsia="ar-SA"/>
        </w:rPr>
      </w:pPr>
    </w:p>
    <w:p w14:paraId="757DAFD0" w14:textId="77777777" w:rsidR="000A24A8" w:rsidRDefault="000A24A8" w:rsidP="00285AAF">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Any product deficient of its sub components/ accessories, not at the specified quality standards or all its components not unitized appropriately in packaging (as a set), shall be rejected.</w:t>
      </w:r>
    </w:p>
    <w:p w14:paraId="71CEC4D5" w14:textId="77777777" w:rsidR="000A24A8" w:rsidRPr="00C3249A" w:rsidRDefault="000A24A8" w:rsidP="000A24A8">
      <w:pPr>
        <w:pStyle w:val="ListParagraph"/>
        <w:suppressAutoHyphens/>
        <w:ind w:left="360"/>
        <w:jc w:val="both"/>
        <w:rPr>
          <w:rFonts w:asciiTheme="majorHAnsi" w:hAnsiTheme="majorHAnsi" w:cs="Arial"/>
          <w:lang w:eastAsia="ar-SA"/>
        </w:rPr>
      </w:pPr>
    </w:p>
    <w:p w14:paraId="24620C67"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14:paraId="608289FB" w14:textId="77777777" w:rsidR="000A24A8" w:rsidRPr="00C3249A" w:rsidRDefault="000A24A8" w:rsidP="000A24A8">
      <w:pPr>
        <w:pStyle w:val="ListParagraph"/>
        <w:rPr>
          <w:rFonts w:asciiTheme="majorHAnsi" w:hAnsiTheme="majorHAnsi" w:cs="Arial"/>
          <w:sz w:val="4"/>
          <w:szCs w:val="4"/>
          <w:lang w:eastAsia="ar-SA"/>
        </w:rPr>
      </w:pPr>
    </w:p>
    <w:p w14:paraId="0AF455BA" w14:textId="77777777" w:rsidR="000A24A8" w:rsidRPr="00C3249A" w:rsidRDefault="000A24A8" w:rsidP="000A24A8">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 xml:space="preserve">(a).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14:paraId="5A89777E" w14:textId="77777777" w:rsidR="000A24A8" w:rsidRPr="00C3249A" w:rsidRDefault="000A24A8" w:rsidP="000A24A8">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14:paraId="66B9FC15" w14:textId="77777777" w:rsidR="000A24A8" w:rsidRDefault="000A24A8" w:rsidP="000A24A8">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14:paraId="08088D45" w14:textId="77777777" w:rsidR="00FC70D9" w:rsidRPr="00C3249A" w:rsidRDefault="00FC70D9" w:rsidP="000A24A8">
      <w:pPr>
        <w:suppressAutoHyphens/>
        <w:ind w:left="720" w:hanging="360"/>
        <w:jc w:val="both"/>
        <w:rPr>
          <w:rFonts w:asciiTheme="majorHAnsi" w:hAnsiTheme="majorHAnsi" w:cs="Arial"/>
          <w:b/>
          <w:bCs/>
          <w:color w:val="17365D"/>
          <w:lang w:eastAsia="ar-SA"/>
        </w:rPr>
      </w:pPr>
    </w:p>
    <w:p w14:paraId="4B204929"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14:paraId="30A39378"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14:paraId="0E5D39D0" w14:textId="77777777" w:rsidR="00FC70D9" w:rsidRPr="00C3249A" w:rsidRDefault="00FC70D9" w:rsidP="000A24A8">
      <w:pPr>
        <w:suppressAutoHyphens/>
        <w:ind w:left="360"/>
        <w:jc w:val="both"/>
        <w:rPr>
          <w:rFonts w:asciiTheme="majorHAnsi" w:hAnsiTheme="majorHAnsi" w:cs="Arial"/>
          <w:lang w:eastAsia="ar-SA"/>
        </w:rPr>
      </w:pPr>
    </w:p>
    <w:p w14:paraId="297FA486"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w:t>
      </w:r>
      <w:r w:rsidR="00122F4A">
        <w:rPr>
          <w:rFonts w:asciiTheme="majorHAnsi" w:hAnsiTheme="majorHAnsi" w:cs="Arial"/>
          <w:lang w:eastAsia="ar-SA"/>
        </w:rPr>
        <w:t xml:space="preserve">sting methodology &amp; facilities) </w:t>
      </w:r>
      <w:r w:rsidRPr="00C3249A">
        <w:rPr>
          <w:rFonts w:asciiTheme="majorHAnsi" w:hAnsiTheme="majorHAnsi" w:cs="Arial"/>
          <w:lang w:eastAsia="ar-SA"/>
        </w:rPr>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14:paraId="20D778DB" w14:textId="77777777" w:rsidR="000A24A8" w:rsidRPr="00C3249A" w:rsidRDefault="000A24A8" w:rsidP="000A24A8">
      <w:pPr>
        <w:pStyle w:val="NoSpacing"/>
        <w:rPr>
          <w:rFonts w:asciiTheme="majorHAnsi" w:hAnsiTheme="majorHAnsi"/>
          <w:lang w:eastAsia="ar-SA"/>
        </w:rPr>
      </w:pPr>
    </w:p>
    <w:p w14:paraId="05442AAD" w14:textId="77777777" w:rsidR="000A24A8" w:rsidRPr="00C3249A" w:rsidRDefault="000A24A8" w:rsidP="000A24A8">
      <w:pPr>
        <w:pStyle w:val="ListParagraph"/>
        <w:numPr>
          <w:ilvl w:val="0"/>
          <w:numId w:val="2"/>
        </w:numPr>
        <w:spacing w:after="200" w:line="276" w:lineRule="auto"/>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14:paraId="2325DC68"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14:paraId="7E85460A" w14:textId="77777777" w:rsidR="000A24A8" w:rsidRPr="00C3249A" w:rsidRDefault="000A24A8" w:rsidP="000A24A8">
      <w:pPr>
        <w:pStyle w:val="ListParagraph"/>
        <w:numPr>
          <w:ilvl w:val="0"/>
          <w:numId w:val="2"/>
        </w:numPr>
        <w:suppressAutoHyphens/>
        <w:jc w:val="both"/>
        <w:rPr>
          <w:rFonts w:asciiTheme="majorHAnsi" w:hAnsiTheme="majorHAnsi" w:cs="Arial"/>
          <w:color w:val="FF0000"/>
          <w:lang w:eastAsia="ar-SA"/>
        </w:rPr>
      </w:pPr>
      <w:r w:rsidRPr="00C3249A">
        <w:rPr>
          <w:rFonts w:asciiTheme="majorHAnsi" w:hAnsiTheme="majorHAnsi" w:cs="Arial"/>
          <w:lang w:eastAsia="ar-SA"/>
        </w:rPr>
        <w:t xml:space="preserve">Offers for pack sizes at a lower </w:t>
      </w:r>
      <w:proofErr w:type="gramStart"/>
      <w:r w:rsidRPr="00C3249A">
        <w:rPr>
          <w:rFonts w:asciiTheme="majorHAnsi" w:hAnsiTheme="majorHAnsi" w:cs="Arial"/>
          <w:lang w:eastAsia="ar-SA"/>
        </w:rPr>
        <w:t>level(</w:t>
      </w:r>
      <w:proofErr w:type="gramEnd"/>
      <w:r w:rsidRPr="00C3249A">
        <w:rPr>
          <w:rFonts w:asciiTheme="majorHAnsi" w:hAnsiTheme="majorHAnsi" w:cs="Arial"/>
          <w:lang w:eastAsia="ar-SA"/>
        </w:rPr>
        <w:t>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14:paraId="59DCD9AE" w14:textId="77777777" w:rsidR="000A24A8" w:rsidRPr="00C3249A" w:rsidRDefault="000A24A8" w:rsidP="000A24A8">
      <w:pPr>
        <w:suppressAutoHyphens/>
        <w:ind w:hanging="360"/>
        <w:jc w:val="both"/>
        <w:rPr>
          <w:rFonts w:asciiTheme="majorHAnsi" w:hAnsiTheme="majorHAnsi" w:cs="Arial"/>
          <w:sz w:val="6"/>
          <w:szCs w:val="6"/>
          <w:lang w:eastAsia="ar-SA"/>
        </w:rPr>
      </w:pPr>
    </w:p>
    <w:p w14:paraId="0897BF5B"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In respect of bulk packs (not applicable for blister/strip packs), “DHS” mark shall </w:t>
      </w:r>
      <w:proofErr w:type="gramStart"/>
      <w:r w:rsidRPr="00C3249A">
        <w:rPr>
          <w:rFonts w:asciiTheme="majorHAnsi" w:hAnsiTheme="majorHAnsi" w:cs="Arial"/>
          <w:lang w:eastAsia="ar-SA"/>
        </w:rPr>
        <w:t>be ;</w:t>
      </w:r>
      <w:proofErr w:type="gramEnd"/>
    </w:p>
    <w:p w14:paraId="4094C30D"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(a). embossed or printed in case of tablets</w:t>
      </w:r>
    </w:p>
    <w:p w14:paraId="260B9E05" w14:textId="77777777" w:rsidR="000A24A8" w:rsidRPr="00C3249A" w:rsidRDefault="000A24A8" w:rsidP="000A24A8">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Pr="00C3249A">
        <w:rPr>
          <w:rFonts w:asciiTheme="majorHAnsi" w:hAnsiTheme="majorHAnsi" w:cs="Arial"/>
          <w:lang w:eastAsia="ar-SA"/>
        </w:rPr>
        <w:tab/>
      </w:r>
    </w:p>
    <w:p w14:paraId="26B9E68E" w14:textId="77777777" w:rsidR="000A24A8" w:rsidRDefault="000A24A8" w:rsidP="000A24A8">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14:paraId="47D0BE68" w14:textId="77777777" w:rsidR="000A24A8" w:rsidRPr="00C3249A" w:rsidRDefault="000A24A8" w:rsidP="000A24A8">
      <w:pPr>
        <w:numPr>
          <w:ilvl w:val="0"/>
          <w:numId w:val="2"/>
        </w:numPr>
        <w:suppressAutoHyphens/>
        <w:jc w:val="both"/>
        <w:rPr>
          <w:rFonts w:asciiTheme="majorHAnsi" w:eastAsia="Calibri" w:hAnsiTheme="majorHAnsi" w:cs="Arial"/>
          <w:color w:val="FF0000"/>
          <w:u w:val="single"/>
        </w:rPr>
      </w:pPr>
      <w:r w:rsidRPr="00C3249A">
        <w:rPr>
          <w:rFonts w:asciiTheme="majorHAnsi" w:hAnsiTheme="majorHAnsi" w:cs="Arial"/>
          <w:lang w:eastAsia="ar-SA"/>
        </w:rPr>
        <w:lastRenderedPageBreak/>
        <w:t xml:space="preserve">Each; innermost pack, vial/ampoule, pre-filled syringe or bottle, shall bear the item </w:t>
      </w:r>
      <w:proofErr w:type="gramStart"/>
      <w:r w:rsidRPr="00C3249A">
        <w:rPr>
          <w:rFonts w:asciiTheme="majorHAnsi" w:hAnsiTheme="majorHAnsi" w:cs="Arial"/>
          <w:lang w:eastAsia="ar-SA"/>
        </w:rPr>
        <w:t>Description,  SR</w:t>
      </w:r>
      <w:proofErr w:type="gramEnd"/>
      <w:r w:rsidRPr="00C3249A">
        <w:rPr>
          <w:rFonts w:asciiTheme="majorHAnsi" w:hAnsiTheme="majorHAnsi" w:cs="Arial"/>
          <w:lang w:eastAsia="ar-SA"/>
        </w:rPr>
        <w:t xml:space="preserve"> No, Batch No/Lot no., Reference/Catalogue no.(not for pharmaceuticals), Date of Manufacture, Date of Expiry and “STATE LOGO” of Government of Sri Lanka. </w:t>
      </w:r>
    </w:p>
    <w:p w14:paraId="2E2585F5" w14:textId="77777777" w:rsidR="000A24A8"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14:paraId="7090CA3D" w14:textId="77777777" w:rsidR="001262EB" w:rsidRDefault="001262EB" w:rsidP="001262EB">
      <w:pPr>
        <w:suppressAutoHyphens/>
        <w:jc w:val="both"/>
        <w:rPr>
          <w:rFonts w:asciiTheme="majorHAnsi" w:hAnsiTheme="majorHAnsi" w:cs="Arial"/>
          <w:lang w:eastAsia="ar-SA"/>
        </w:rPr>
      </w:pPr>
    </w:p>
    <w:p w14:paraId="35D60BFC" w14:textId="77777777" w:rsidR="000A24A8" w:rsidRPr="001262EB" w:rsidRDefault="000A24A8" w:rsidP="001262EB">
      <w:pPr>
        <w:pStyle w:val="ListParagraph"/>
        <w:numPr>
          <w:ilvl w:val="0"/>
          <w:numId w:val="2"/>
        </w:numPr>
        <w:suppressAutoHyphens/>
        <w:jc w:val="both"/>
        <w:rPr>
          <w:rFonts w:cs="Arial"/>
          <w:b/>
          <w:i/>
          <w:lang w:eastAsia="ar-SA"/>
        </w:rPr>
      </w:pPr>
      <w:r w:rsidRPr="001262EB">
        <w:rPr>
          <w:rFonts w:asciiTheme="majorHAnsi" w:hAnsiTheme="majorHAnsi" w:cs="Arial"/>
          <w:lang w:eastAsia="ar-SA"/>
        </w:rPr>
        <w:t>Description of the Item, SR No</w:t>
      </w:r>
      <w:r w:rsidRPr="001262EB">
        <w:rPr>
          <w:rFonts w:asciiTheme="majorHAnsi" w:hAnsiTheme="majorHAnsi" w:cs="Arial"/>
          <w:color w:val="FF0000"/>
          <w:lang w:eastAsia="ar-SA"/>
        </w:rPr>
        <w:t>,</w:t>
      </w:r>
      <w:r w:rsidRPr="001262EB">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1262EB">
        <w:rPr>
          <w:rFonts w:asciiTheme="majorHAnsi" w:hAnsiTheme="majorHAnsi" w:cs="Arial"/>
          <w:lang w:eastAsia="ar-SA"/>
        </w:rPr>
        <w:t>Expiry(</w:t>
      </w:r>
      <w:proofErr w:type="gramEnd"/>
      <w:r w:rsidRPr="001262EB">
        <w:rPr>
          <w:rFonts w:asciiTheme="majorHAnsi" w:hAnsiTheme="majorHAnsi" w:cs="Arial"/>
          <w:lang w:eastAsia="ar-SA"/>
        </w:rPr>
        <w:t xml:space="preserve">DOE)declared in the offer shall be approved by MSD and DOM &amp; DOE shall consist of at least the year &amp; month. </w:t>
      </w:r>
    </w:p>
    <w:p w14:paraId="6F9694E4"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7EDAE091"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14:paraId="2DE610B0" w14:textId="77777777" w:rsidR="000A24A8" w:rsidRPr="00C3249A" w:rsidRDefault="000A24A8" w:rsidP="000A24A8">
      <w:pPr>
        <w:pStyle w:val="NoSpacing"/>
        <w:rPr>
          <w:rFonts w:asciiTheme="majorHAnsi" w:hAnsiTheme="majorHAnsi"/>
          <w:lang w:eastAsia="ar-SA"/>
        </w:rPr>
      </w:pPr>
    </w:p>
    <w:p w14:paraId="6E1B0D1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14:paraId="1ED16347" w14:textId="77777777" w:rsidR="000A24A8" w:rsidRPr="00C3249A" w:rsidRDefault="000A24A8" w:rsidP="000A24A8">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14:paraId="61DA5875"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14:paraId="10806D27" w14:textId="77777777" w:rsidR="000A24A8" w:rsidRPr="00C3249A" w:rsidRDefault="000A24A8" w:rsidP="000A24A8">
      <w:pPr>
        <w:pStyle w:val="ListParagraph"/>
        <w:suppressAutoHyphens/>
        <w:ind w:left="360"/>
        <w:jc w:val="both"/>
        <w:rPr>
          <w:rFonts w:asciiTheme="majorHAnsi" w:hAnsiTheme="majorHAnsi" w:cs="Arial"/>
          <w:sz w:val="16"/>
          <w:szCs w:val="16"/>
          <w:lang w:eastAsia="ar-SA"/>
        </w:rPr>
      </w:pPr>
    </w:p>
    <w:p w14:paraId="29E8332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14:paraId="4C004686" w14:textId="77777777" w:rsidR="000A24A8" w:rsidRDefault="000A24A8" w:rsidP="000A24A8">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14:paraId="419E6237" w14:textId="77777777" w:rsidR="00BD7495" w:rsidRPr="00C3249A" w:rsidRDefault="00BD7495" w:rsidP="000A24A8">
      <w:pPr>
        <w:pStyle w:val="ListParagraph"/>
        <w:ind w:left="360"/>
        <w:jc w:val="both"/>
        <w:rPr>
          <w:rFonts w:asciiTheme="majorHAnsi" w:eastAsia="Calibri" w:hAnsiTheme="majorHAnsi" w:cs="Arial"/>
        </w:rPr>
      </w:pPr>
    </w:p>
    <w:p w14:paraId="742AA228" w14:textId="77777777" w:rsidR="000A24A8" w:rsidRPr="00C3249A" w:rsidRDefault="000A24A8" w:rsidP="000A24A8">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14:paraId="229BD1FE"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14:paraId="4ED3C1AF" w14:textId="77777777" w:rsidR="000A24A8" w:rsidRPr="00C3249A" w:rsidRDefault="000A24A8" w:rsidP="000A24A8">
      <w:pPr>
        <w:pStyle w:val="NoSpacing"/>
        <w:rPr>
          <w:rFonts w:asciiTheme="majorHAnsi" w:hAnsiTheme="majorHAnsi"/>
          <w:sz w:val="18"/>
          <w:szCs w:val="18"/>
        </w:rPr>
      </w:pPr>
    </w:p>
    <w:p w14:paraId="2CBA2A32"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Maintenance of Cold Chain;</w:t>
      </w:r>
    </w:p>
    <w:p w14:paraId="7CF18EE9"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w:t>
      </w:r>
      <w:proofErr w:type="gramStart"/>
      <w:r w:rsidRPr="00C3249A">
        <w:rPr>
          <w:rFonts w:asciiTheme="majorHAnsi" w:hAnsiTheme="majorHAnsi" w:cs="Arial"/>
          <w:lang w:eastAsia="ar-SA"/>
        </w:rPr>
        <w:t>transport</w:t>
      </w:r>
      <w:proofErr w:type="gramEnd"/>
      <w:r w:rsidRPr="00C3249A">
        <w:rPr>
          <w:rFonts w:asciiTheme="majorHAnsi" w:hAnsiTheme="majorHAnsi" w:cs="Arial"/>
          <w:lang w:eastAsia="ar-SA"/>
        </w:rPr>
        <w:t xml:space="preserve"> and delivery. </w:t>
      </w:r>
    </w:p>
    <w:p w14:paraId="5A047D2D" w14:textId="77777777" w:rsidR="000A24A8" w:rsidRDefault="000A24A8" w:rsidP="000A24A8">
      <w:pPr>
        <w:suppressAutoHyphens/>
        <w:ind w:left="450"/>
        <w:jc w:val="both"/>
        <w:rPr>
          <w:rFonts w:asciiTheme="majorHAnsi" w:hAnsiTheme="majorHAnsi" w:cs="Arial"/>
          <w:sz w:val="14"/>
          <w:szCs w:val="14"/>
          <w:lang w:eastAsia="ar-SA"/>
        </w:rPr>
      </w:pPr>
    </w:p>
    <w:p w14:paraId="7942FCFD" w14:textId="77777777" w:rsidR="00D6546B" w:rsidRPr="00566F16"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14:paraId="19F0675B" w14:textId="77777777" w:rsidR="00D6546B" w:rsidRDefault="00D6546B" w:rsidP="000A24A8">
      <w:pPr>
        <w:suppressAutoHyphens/>
        <w:ind w:left="450"/>
        <w:jc w:val="both"/>
        <w:rPr>
          <w:rFonts w:asciiTheme="majorHAnsi" w:hAnsiTheme="majorHAnsi" w:cs="Arial"/>
          <w:lang w:eastAsia="ar-SA"/>
        </w:rPr>
      </w:pPr>
    </w:p>
    <w:p w14:paraId="0D89BB91" w14:textId="77777777" w:rsidR="000501C3" w:rsidRDefault="000501C3" w:rsidP="000A24A8">
      <w:pPr>
        <w:suppressAutoHyphens/>
        <w:ind w:left="450"/>
        <w:jc w:val="both"/>
        <w:rPr>
          <w:rFonts w:asciiTheme="majorHAnsi" w:hAnsiTheme="majorHAnsi" w:cs="Arial"/>
          <w:lang w:eastAsia="ar-SA"/>
        </w:rPr>
      </w:pPr>
    </w:p>
    <w:p w14:paraId="69718373" w14:textId="77777777" w:rsidR="000501C3" w:rsidRPr="00C3249A" w:rsidRDefault="000501C3" w:rsidP="000A24A8">
      <w:pPr>
        <w:suppressAutoHyphens/>
        <w:ind w:left="450"/>
        <w:jc w:val="both"/>
        <w:rPr>
          <w:rFonts w:asciiTheme="majorHAnsi" w:hAnsiTheme="majorHAnsi" w:cs="Arial"/>
          <w:lang w:eastAsia="ar-SA"/>
        </w:rPr>
      </w:pPr>
    </w:p>
    <w:p w14:paraId="36B9C1D6" w14:textId="77777777" w:rsidR="000A24A8" w:rsidRPr="00C3249A" w:rsidRDefault="000A24A8" w:rsidP="000A24A8">
      <w:pPr>
        <w:numPr>
          <w:ilvl w:val="0"/>
          <w:numId w:val="1"/>
        </w:numPr>
        <w:suppressAutoHyphens/>
        <w:ind w:left="450"/>
        <w:jc w:val="both"/>
        <w:rPr>
          <w:rFonts w:asciiTheme="majorHAnsi" w:hAnsiTheme="majorHAnsi" w:cs="Arial"/>
          <w:lang w:eastAsia="ar-SA"/>
        </w:rPr>
      </w:pPr>
      <w:r w:rsidRPr="00C3249A">
        <w:rPr>
          <w:rFonts w:asciiTheme="majorHAnsi" w:hAnsiTheme="majorHAnsi" w:cs="Arial"/>
          <w:lang w:eastAsia="ar-SA"/>
        </w:rPr>
        <w:lastRenderedPageBreak/>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14:paraId="0F4DF5ED" w14:textId="77777777" w:rsidR="000A24A8" w:rsidRPr="00C3249A" w:rsidRDefault="000A24A8" w:rsidP="000A24A8">
      <w:pPr>
        <w:suppressAutoHyphens/>
        <w:ind w:left="450"/>
        <w:jc w:val="both"/>
        <w:rPr>
          <w:rFonts w:asciiTheme="majorHAnsi" w:hAnsiTheme="majorHAnsi" w:cs="Arial"/>
          <w:lang w:eastAsia="ar-SA"/>
        </w:rPr>
      </w:pPr>
    </w:p>
    <w:p w14:paraId="3CE04E01" w14:textId="77777777" w:rsidR="000A24A8" w:rsidRPr="00C3249A" w:rsidRDefault="000A24A8" w:rsidP="000A24A8">
      <w:pPr>
        <w:numPr>
          <w:ilvl w:val="0"/>
          <w:numId w:val="1"/>
        </w:numPr>
        <w:suppressAutoHyphens/>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14:paraId="041D4C17" w14:textId="77777777" w:rsidR="000A24A8" w:rsidRPr="00C3249A" w:rsidRDefault="000A24A8" w:rsidP="000A24A8">
      <w:pPr>
        <w:suppressAutoHyphens/>
        <w:ind w:left="450"/>
        <w:jc w:val="both"/>
        <w:rPr>
          <w:rFonts w:asciiTheme="majorHAnsi" w:hAnsiTheme="majorHAnsi" w:cs="Arial"/>
          <w:sz w:val="18"/>
          <w:szCs w:val="18"/>
          <w:lang w:eastAsia="ar-SA"/>
        </w:rPr>
      </w:pPr>
    </w:p>
    <w:p w14:paraId="72FCCC05" w14:textId="77777777" w:rsidR="000A24A8" w:rsidRPr="00BA1B45" w:rsidRDefault="000A24A8" w:rsidP="000A24A8">
      <w:pPr>
        <w:numPr>
          <w:ilvl w:val="0"/>
          <w:numId w:val="1"/>
        </w:numPr>
        <w:suppressAutoHyphens/>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14:paraId="672BC876" w14:textId="77777777" w:rsidR="00BA1B45" w:rsidRDefault="00BA1B45" w:rsidP="00BA1B45">
      <w:pPr>
        <w:pStyle w:val="ListParagraph"/>
        <w:rPr>
          <w:rFonts w:asciiTheme="majorHAnsi" w:hAnsiTheme="majorHAnsi" w:cs="Arial"/>
          <w:color w:val="C00000"/>
          <w:lang w:eastAsia="ar-SA"/>
        </w:rPr>
      </w:pPr>
    </w:p>
    <w:p w14:paraId="15B63F65"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etc.), supplier shall provide MSD with latest product stability study reports with the invoice of the </w:t>
      </w:r>
      <w:proofErr w:type="gramStart"/>
      <w:r w:rsidRPr="00C3249A">
        <w:rPr>
          <w:rFonts w:asciiTheme="majorHAnsi" w:hAnsiTheme="majorHAnsi" w:cs="Arial"/>
          <w:lang w:eastAsia="ar-SA"/>
        </w:rPr>
        <w:t>consignment.(</w:t>
      </w:r>
      <w:proofErr w:type="gramEnd"/>
      <w:r w:rsidRPr="00C3249A">
        <w:rPr>
          <w:rFonts w:asciiTheme="majorHAnsi" w:hAnsiTheme="majorHAnsi" w:cs="Arial"/>
          <w:lang w:eastAsia="ar-SA"/>
        </w:rPr>
        <w: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14:paraId="0BAAC815" w14:textId="77777777" w:rsidR="000A24A8" w:rsidRPr="00261E8B" w:rsidRDefault="000A24A8" w:rsidP="000A24A8">
      <w:pPr>
        <w:suppressAutoHyphens/>
        <w:jc w:val="both"/>
        <w:rPr>
          <w:rFonts w:asciiTheme="majorHAnsi" w:hAnsiTheme="majorHAnsi" w:cs="Arial"/>
          <w:b/>
          <w:sz w:val="16"/>
          <w:szCs w:val="16"/>
          <w:u w:val="single"/>
          <w:lang w:eastAsia="ar-SA"/>
        </w:rPr>
      </w:pPr>
    </w:p>
    <w:p w14:paraId="31CA7E8F" w14:textId="77777777" w:rsidR="000A24A8" w:rsidRPr="00C3249A" w:rsidRDefault="000A24A8" w:rsidP="000A24A8">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14:paraId="4065FEE1" w14:textId="77777777" w:rsidR="000A24A8" w:rsidRPr="00C3249A" w:rsidRDefault="000A24A8" w:rsidP="000A24A8">
      <w:pPr>
        <w:pStyle w:val="ListParagraph"/>
        <w:numPr>
          <w:ilvl w:val="0"/>
          <w:numId w:val="2"/>
        </w:numPr>
        <w:suppressAutoHyphens/>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14:paraId="23EFC9CB" w14:textId="77777777" w:rsidR="000A24A8" w:rsidRPr="00C3249A" w:rsidRDefault="000A24A8" w:rsidP="000A24A8">
      <w:pPr>
        <w:pStyle w:val="NoSpacing"/>
        <w:rPr>
          <w:rFonts w:asciiTheme="majorHAnsi" w:hAnsiTheme="majorHAnsi"/>
          <w:lang w:eastAsia="ar-SA"/>
        </w:rPr>
      </w:pPr>
    </w:p>
    <w:p w14:paraId="411D323C" w14:textId="77777777" w:rsidR="000A24A8" w:rsidRPr="00C3249A" w:rsidRDefault="000A24A8" w:rsidP="000A24A8">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14:paraId="181CF833" w14:textId="77777777" w:rsidR="000A24A8" w:rsidRPr="00C3249A" w:rsidRDefault="000A24A8" w:rsidP="000A24A8">
      <w:pPr>
        <w:pStyle w:val="ListParagraph"/>
        <w:suppressAutoHyphens/>
        <w:ind w:left="360" w:firstLine="720"/>
        <w:jc w:val="both"/>
        <w:rPr>
          <w:rFonts w:asciiTheme="majorHAnsi" w:hAnsiTheme="majorHAnsi" w:cs="Arial"/>
          <w:sz w:val="16"/>
          <w:szCs w:val="16"/>
          <w:lang w:eastAsia="ar-SA"/>
        </w:rPr>
      </w:pPr>
    </w:p>
    <w:p w14:paraId="2A6A6C2F" w14:textId="77777777"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w:t>
      </w:r>
      <w:proofErr w:type="gramStart"/>
      <w:r w:rsidRPr="00C3249A">
        <w:rPr>
          <w:rFonts w:asciiTheme="majorHAnsi" w:hAnsiTheme="majorHAnsi" w:cs="Arial"/>
          <w:lang w:eastAsia="ar-SA"/>
        </w:rPr>
        <w:t>However</w:t>
      </w:r>
      <w:proofErr w:type="gramEnd"/>
      <w:r w:rsidRPr="00C3249A">
        <w:rPr>
          <w:rFonts w:asciiTheme="majorHAnsi" w:hAnsiTheme="majorHAnsi" w:cs="Arial"/>
          <w:lang w:eastAsia="ar-SA"/>
        </w:rPr>
        <w:t xml:space="preserve">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14:paraId="4FC50EA1" w14:textId="77777777" w:rsidR="000A24A8" w:rsidRPr="00C3249A" w:rsidRDefault="000A24A8" w:rsidP="000A24A8">
      <w:pPr>
        <w:pStyle w:val="NoSpacing"/>
        <w:rPr>
          <w:rFonts w:asciiTheme="majorHAnsi" w:hAnsiTheme="majorHAnsi"/>
          <w:sz w:val="18"/>
          <w:szCs w:val="18"/>
          <w:lang w:eastAsia="ar-SA"/>
        </w:rPr>
      </w:pPr>
    </w:p>
    <w:p w14:paraId="55CF223C" w14:textId="738EDCA4" w:rsidR="000A24A8" w:rsidRPr="00C3249A" w:rsidRDefault="000A24A8" w:rsidP="000A24A8">
      <w:pPr>
        <w:pStyle w:val="ListParagraph"/>
        <w:numPr>
          <w:ilvl w:val="0"/>
          <w:numId w:val="2"/>
        </w:numPr>
        <w:suppressAutoHyphens/>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w:t>
      </w:r>
      <w:proofErr w:type="gramStart"/>
      <w:r w:rsidRPr="00C3249A">
        <w:rPr>
          <w:rFonts w:asciiTheme="majorHAnsi" w:hAnsiTheme="majorHAnsi" w:cs="Arial"/>
          <w:lang w:eastAsia="ar-SA"/>
        </w:rPr>
        <w:t>suppliers</w:t>
      </w:r>
      <w:proofErr w:type="gramEnd"/>
      <w:r w:rsidRPr="00C3249A">
        <w:rPr>
          <w:rFonts w:asciiTheme="majorHAnsi" w:hAnsiTheme="majorHAnsi" w:cs="Arial"/>
          <w:lang w:eastAsia="ar-SA"/>
        </w:rPr>
        <w:t xml:space="preserve"> fault, allowing a grace period up to two weeks. Consignments delivered after that grace period shall be considered for acceptance subject to a </w:t>
      </w:r>
      <w:proofErr w:type="gramStart"/>
      <w:r w:rsidRPr="00C3249A">
        <w:rPr>
          <w:rFonts w:asciiTheme="majorHAnsi" w:hAnsiTheme="majorHAnsi" w:cs="Arial"/>
          <w:lang w:eastAsia="ar-SA"/>
        </w:rPr>
        <w:t>penalty  to</w:t>
      </w:r>
      <w:proofErr w:type="gramEnd"/>
      <w:r w:rsidRPr="00C3249A">
        <w:rPr>
          <w:rFonts w:asciiTheme="majorHAnsi" w:hAnsiTheme="majorHAnsi" w:cs="Arial"/>
          <w:lang w:eastAsia="ar-SA"/>
        </w:rPr>
        <w:t xml:space="preserve"> the supplier as described below ; </w:t>
      </w:r>
    </w:p>
    <w:p w14:paraId="06613948" w14:textId="77777777" w:rsidR="000A24A8" w:rsidRPr="00C3249A" w:rsidRDefault="000A24A8" w:rsidP="000A24A8">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14:paraId="5ADF3EB2" w14:textId="77777777" w:rsidR="000A24A8" w:rsidRPr="007F0E96" w:rsidRDefault="000A24A8" w:rsidP="000A24A8">
      <w:pPr>
        <w:suppressAutoHyphens/>
        <w:ind w:left="720" w:hanging="360"/>
        <w:jc w:val="both"/>
        <w:rPr>
          <w:rFonts w:asciiTheme="majorHAnsi" w:hAnsiTheme="majorHAnsi" w:cs="Arial"/>
          <w:sz w:val="23"/>
          <w:szCs w:val="23"/>
          <w:lang w:eastAsia="ar-SA"/>
        </w:rPr>
      </w:pPr>
      <w:r w:rsidRPr="00C3249A">
        <w:rPr>
          <w:rFonts w:asciiTheme="majorHAnsi" w:hAnsiTheme="majorHAnsi" w:cs="Arial"/>
          <w:lang w:eastAsia="ar-SA"/>
        </w:rPr>
        <w:t xml:space="preserve">(a). </w:t>
      </w:r>
      <w:r w:rsidRPr="007F0E96">
        <w:rPr>
          <w:rFonts w:asciiTheme="majorHAnsi" w:hAnsiTheme="majorHAnsi" w:cs="Arial"/>
          <w:sz w:val="23"/>
          <w:szCs w:val="23"/>
          <w:lang w:eastAsia="ar-SA"/>
        </w:rPr>
        <w:t xml:space="preserve">A penalty of 0.5% per day of the consignment value, calculated commencing from the 15th day up to 60th day delay from the due delivery date, as per the indent/PO or its’ latest amended delivery schedules. </w:t>
      </w:r>
    </w:p>
    <w:p w14:paraId="41750DB4" w14:textId="77777777" w:rsidR="00D6546B" w:rsidRPr="007F0E96" w:rsidRDefault="00D6546B" w:rsidP="000A24A8">
      <w:pPr>
        <w:suppressAutoHyphens/>
        <w:ind w:left="720" w:hanging="360"/>
        <w:jc w:val="both"/>
        <w:rPr>
          <w:rFonts w:asciiTheme="majorHAnsi" w:hAnsiTheme="majorHAnsi" w:cs="Arial"/>
          <w:sz w:val="23"/>
          <w:szCs w:val="23"/>
          <w:lang w:eastAsia="ar-SA"/>
        </w:rPr>
      </w:pPr>
    </w:p>
    <w:p w14:paraId="429B8077" w14:textId="77777777" w:rsidR="000A24A8" w:rsidRPr="007F0E96" w:rsidRDefault="000A24A8" w:rsidP="000A24A8">
      <w:pPr>
        <w:suppressAutoHyphens/>
        <w:ind w:left="720" w:hanging="360"/>
        <w:jc w:val="both"/>
        <w:rPr>
          <w:rFonts w:asciiTheme="majorHAnsi" w:hAnsiTheme="majorHAnsi" w:cs="Arial"/>
          <w:sz w:val="23"/>
          <w:szCs w:val="23"/>
          <w:lang w:eastAsia="ar-SA"/>
        </w:rPr>
      </w:pPr>
      <w:r w:rsidRPr="007F0E96">
        <w:rPr>
          <w:rFonts w:asciiTheme="majorHAnsi" w:hAnsiTheme="majorHAnsi" w:cs="Arial"/>
          <w:sz w:val="23"/>
          <w:szCs w:val="23"/>
          <w:lang w:eastAsia="ar-SA"/>
        </w:rPr>
        <w:t>(b</w:t>
      </w:r>
      <w:proofErr w:type="gramStart"/>
      <w:r w:rsidRPr="007F0E96">
        <w:rPr>
          <w:rFonts w:asciiTheme="majorHAnsi" w:hAnsiTheme="majorHAnsi" w:cs="Arial"/>
          <w:sz w:val="23"/>
          <w:szCs w:val="23"/>
          <w:lang w:eastAsia="ar-SA"/>
        </w:rPr>
        <w:t>).When</w:t>
      </w:r>
      <w:proofErr w:type="gramEnd"/>
      <w:r w:rsidRPr="007F0E96">
        <w:rPr>
          <w:rFonts w:asciiTheme="majorHAnsi" w:hAnsiTheme="majorHAnsi" w:cs="Arial"/>
          <w:sz w:val="23"/>
          <w:szCs w:val="23"/>
          <w:lang w:eastAsia="ar-SA"/>
        </w:rPr>
        <w:t xml:space="preserve"> the delay exceeds 60days purchase order will be considered as automatically cancelled, on defaulted performance. In such a situation, MSD reserve the right to recover liquidated damages or to revoke the cancellation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if payments have been released prior to such a cancellation), and accept the consignment subject to a 25% admin surcharge.</w:t>
      </w:r>
    </w:p>
    <w:p w14:paraId="629C3968" w14:textId="77777777" w:rsidR="00D6546B" w:rsidRPr="007F0E96" w:rsidRDefault="00D6546B" w:rsidP="000A24A8">
      <w:pPr>
        <w:suppressAutoHyphens/>
        <w:ind w:left="720" w:hanging="360"/>
        <w:jc w:val="both"/>
        <w:rPr>
          <w:rFonts w:asciiTheme="majorHAnsi" w:hAnsiTheme="majorHAnsi" w:cs="Arial"/>
          <w:sz w:val="23"/>
          <w:szCs w:val="23"/>
          <w:lang w:eastAsia="ar-SA"/>
        </w:rPr>
      </w:pPr>
    </w:p>
    <w:p w14:paraId="26BB1377" w14:textId="77777777" w:rsidR="000A24A8" w:rsidRPr="007F0E96" w:rsidRDefault="000A24A8" w:rsidP="000A24A8">
      <w:pPr>
        <w:pStyle w:val="ListParagraph"/>
        <w:numPr>
          <w:ilvl w:val="0"/>
          <w:numId w:val="2"/>
        </w:numPr>
        <w:tabs>
          <w:tab w:val="left" w:pos="180"/>
        </w:tabs>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w:t>
      </w:r>
      <w:proofErr w:type="spellStart"/>
      <w:r w:rsidRPr="007F0E96">
        <w:rPr>
          <w:rFonts w:asciiTheme="majorHAnsi" w:hAnsiTheme="majorHAnsi" w:cs="Arial"/>
          <w:sz w:val="23"/>
          <w:szCs w:val="23"/>
          <w:lang w:eastAsia="ar-SA"/>
        </w:rPr>
        <w:t>i</w:t>
      </w:r>
      <w:proofErr w:type="spellEnd"/>
      <w:r w:rsidRPr="007F0E96">
        <w:rPr>
          <w:rFonts w:asciiTheme="majorHAnsi" w:hAnsiTheme="majorHAnsi" w:cs="Arial"/>
          <w:sz w:val="23"/>
          <w:szCs w:val="23"/>
          <w:lang w:eastAsia="ar-SA"/>
        </w:rPr>
        <w:t>).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14:paraId="71E6917F" w14:textId="77777777" w:rsidR="000A24A8" w:rsidRPr="007F0E96" w:rsidRDefault="000A24A8" w:rsidP="000A24A8">
      <w:pPr>
        <w:pStyle w:val="NoSpacing"/>
        <w:ind w:firstLine="720"/>
        <w:rPr>
          <w:rFonts w:asciiTheme="majorHAnsi" w:hAnsiTheme="majorHAnsi"/>
          <w:sz w:val="23"/>
          <w:szCs w:val="23"/>
          <w:lang w:eastAsia="ar-SA"/>
        </w:rPr>
      </w:pPr>
    </w:p>
    <w:p w14:paraId="3568AA1A" w14:textId="77777777" w:rsidR="000A24A8" w:rsidRPr="007F0E96" w:rsidRDefault="000A24A8" w:rsidP="000A24A8">
      <w:pPr>
        <w:pStyle w:val="ListParagraph"/>
        <w:tabs>
          <w:tab w:val="left" w:pos="180"/>
        </w:tabs>
        <w:suppressAutoHyphens/>
        <w:ind w:left="360"/>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14:paraId="0B526FC1" w14:textId="77777777" w:rsidR="00D6546B" w:rsidRPr="007F0E96" w:rsidRDefault="00D6546B" w:rsidP="000A24A8">
      <w:pPr>
        <w:pStyle w:val="ListParagraph"/>
        <w:tabs>
          <w:tab w:val="left" w:pos="180"/>
        </w:tabs>
        <w:suppressAutoHyphens/>
        <w:ind w:left="360"/>
        <w:jc w:val="both"/>
        <w:rPr>
          <w:rFonts w:asciiTheme="majorHAnsi" w:hAnsiTheme="majorHAnsi" w:cs="Arial"/>
          <w:sz w:val="23"/>
          <w:szCs w:val="23"/>
          <w:lang w:eastAsia="ar-SA"/>
        </w:rPr>
      </w:pPr>
    </w:p>
    <w:p w14:paraId="392929C7"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In delivery; time, product, document, etc.) goods shall be accepted on the following working day, such date shall be counted for working out penalties as per No. 26 (regarding defaulted consignment) of the conditions of supply. </w:t>
      </w:r>
    </w:p>
    <w:p w14:paraId="7B347AA6" w14:textId="77777777" w:rsidR="000A24A8" w:rsidRPr="007F0E96" w:rsidRDefault="000A24A8" w:rsidP="000A24A8">
      <w:pPr>
        <w:pStyle w:val="NoSpacing"/>
        <w:rPr>
          <w:rFonts w:asciiTheme="majorHAnsi" w:hAnsiTheme="majorHAnsi"/>
          <w:sz w:val="23"/>
          <w:szCs w:val="23"/>
          <w:lang w:eastAsia="ar-SA"/>
        </w:rPr>
      </w:pPr>
    </w:p>
    <w:p w14:paraId="27523DD3" w14:textId="77777777" w:rsidR="000A24A8" w:rsidRPr="007F0E96" w:rsidRDefault="000A24A8" w:rsidP="000A24A8">
      <w:pPr>
        <w:pStyle w:val="ListParagraph"/>
        <w:suppressAutoHyphens/>
        <w:ind w:left="360"/>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As an alternative, supplier can request MSD to take over the consignment on the same day, subject to settling all </w:t>
      </w:r>
      <w:proofErr w:type="spellStart"/>
      <w:r w:rsidRPr="007F0E96">
        <w:rPr>
          <w:rFonts w:asciiTheme="majorHAnsi" w:hAnsiTheme="majorHAnsi" w:cs="Arial"/>
          <w:sz w:val="23"/>
          <w:szCs w:val="23"/>
          <w:lang w:eastAsia="ar-SA"/>
        </w:rPr>
        <w:t>adl</w:t>
      </w:r>
      <w:proofErr w:type="spellEnd"/>
      <w:r w:rsidRPr="007F0E96">
        <w:rPr>
          <w:rFonts w:asciiTheme="majorHAnsi" w:hAnsiTheme="majorHAnsi" w:cs="Arial"/>
          <w:sz w:val="23"/>
          <w:szCs w:val="23"/>
          <w:lang w:eastAsia="ar-SA"/>
        </w:rPr>
        <w:t>. expenses (</w:t>
      </w:r>
      <w:proofErr w:type="gramStart"/>
      <w:r w:rsidRPr="007F0E96">
        <w:rPr>
          <w:rFonts w:asciiTheme="majorHAnsi" w:hAnsiTheme="majorHAnsi" w:cs="Arial"/>
          <w:sz w:val="23"/>
          <w:szCs w:val="23"/>
          <w:lang w:eastAsia="ar-SA"/>
        </w:rPr>
        <w:t>i.e.</w:t>
      </w:r>
      <w:proofErr w:type="gramEnd"/>
      <w:r w:rsidRPr="007F0E96">
        <w:rPr>
          <w:rFonts w:asciiTheme="majorHAnsi" w:hAnsiTheme="majorHAnsi" w:cs="Arial"/>
          <w:sz w:val="23"/>
          <w:szCs w:val="23"/>
          <w:lang w:eastAsia="ar-SA"/>
        </w:rPr>
        <w:t xml:space="preserve"> staff OT, forklift charge, etc.) of MSD, by the supplier.</w:t>
      </w:r>
    </w:p>
    <w:p w14:paraId="191A8386" w14:textId="77777777" w:rsidR="000A24A8" w:rsidRPr="007F0E96" w:rsidRDefault="000A24A8" w:rsidP="000A24A8">
      <w:pPr>
        <w:pStyle w:val="ListParagraph"/>
        <w:suppressAutoHyphens/>
        <w:ind w:left="0"/>
        <w:jc w:val="both"/>
        <w:rPr>
          <w:rFonts w:asciiTheme="majorHAnsi" w:hAnsiTheme="majorHAnsi" w:cs="Arial"/>
          <w:sz w:val="23"/>
          <w:szCs w:val="23"/>
          <w:vertAlign w:val="superscript"/>
          <w:lang w:eastAsia="ar-SA"/>
        </w:rPr>
      </w:pPr>
    </w:p>
    <w:p w14:paraId="2934642D"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14:paraId="59F3EA89" w14:textId="77777777" w:rsidR="00FC70D9" w:rsidRPr="007F0E96" w:rsidRDefault="00FC70D9" w:rsidP="00FC70D9">
      <w:pPr>
        <w:pStyle w:val="ListParagraph"/>
        <w:suppressAutoHyphens/>
        <w:ind w:left="360"/>
        <w:jc w:val="both"/>
        <w:rPr>
          <w:rFonts w:asciiTheme="majorHAnsi" w:hAnsiTheme="majorHAnsi" w:cs="Arial"/>
          <w:sz w:val="23"/>
          <w:szCs w:val="23"/>
          <w:lang w:eastAsia="ar-SA"/>
        </w:rPr>
      </w:pPr>
    </w:p>
    <w:p w14:paraId="7D7981F3" w14:textId="77777777" w:rsidR="000A24A8" w:rsidRPr="007F0E96" w:rsidRDefault="000A24A8" w:rsidP="000A24A8">
      <w:pPr>
        <w:pStyle w:val="ListParagraph"/>
        <w:numPr>
          <w:ilvl w:val="0"/>
          <w:numId w:val="2"/>
        </w:numPr>
        <w:spacing w:after="200" w:line="276" w:lineRule="auto"/>
        <w:jc w:val="both"/>
        <w:rPr>
          <w:rFonts w:asciiTheme="majorHAnsi" w:hAnsiTheme="majorHAnsi" w:cs="Arial"/>
          <w:sz w:val="23"/>
          <w:szCs w:val="23"/>
          <w:lang w:eastAsia="ar-SA"/>
        </w:rPr>
      </w:pPr>
      <w:r w:rsidRPr="007F0E96">
        <w:rPr>
          <w:rFonts w:asciiTheme="majorHAnsi" w:hAnsiTheme="majorHAnsi" w:cs="Arial"/>
          <w:sz w:val="23"/>
          <w:szCs w:val="23"/>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7F0E96">
        <w:rPr>
          <w:rFonts w:asciiTheme="majorHAnsi" w:hAnsiTheme="majorHAnsi" w:cs="Arial"/>
          <w:sz w:val="23"/>
          <w:szCs w:val="23"/>
          <w:lang w:eastAsia="ar-SA"/>
        </w:rPr>
        <w:t>eg.</w:t>
      </w:r>
      <w:proofErr w:type="spellEnd"/>
      <w:r w:rsidRPr="007F0E96">
        <w:rPr>
          <w:rFonts w:asciiTheme="majorHAnsi" w:hAnsiTheme="majorHAnsi" w:cs="Arial"/>
          <w:sz w:val="23"/>
          <w:szCs w:val="23"/>
          <w:lang w:eastAsia="ar-SA"/>
        </w:rPr>
        <w:t xml:space="preserve"> demurrage, detention, container storage, re-handling cum transport, etc.) shall be borne by the supplier.</w:t>
      </w:r>
    </w:p>
    <w:p w14:paraId="397B54F8" w14:textId="77777777" w:rsidR="00122F4A" w:rsidRPr="007F0E96" w:rsidRDefault="000A24A8" w:rsidP="000A24A8">
      <w:pPr>
        <w:suppressAutoHyphens/>
        <w:jc w:val="both"/>
        <w:rPr>
          <w:rFonts w:asciiTheme="majorHAnsi" w:hAnsiTheme="majorHAnsi" w:cs="Arial"/>
          <w:b/>
          <w:sz w:val="23"/>
          <w:szCs w:val="23"/>
          <w:u w:val="single"/>
          <w:lang w:eastAsia="ar-SA"/>
        </w:rPr>
      </w:pPr>
      <w:r w:rsidRPr="007F0E96">
        <w:rPr>
          <w:rFonts w:asciiTheme="majorHAnsi" w:hAnsiTheme="majorHAnsi" w:cs="Arial"/>
          <w:b/>
          <w:sz w:val="23"/>
          <w:szCs w:val="23"/>
          <w:u w:val="single"/>
          <w:lang w:eastAsia="ar-SA"/>
        </w:rPr>
        <w:t>Documents &amp; Information</w:t>
      </w:r>
      <w:r w:rsidR="00122F4A" w:rsidRPr="007F0E96">
        <w:rPr>
          <w:rFonts w:asciiTheme="majorHAnsi" w:hAnsiTheme="majorHAnsi" w:cs="Arial"/>
          <w:b/>
          <w:sz w:val="23"/>
          <w:szCs w:val="23"/>
          <w:u w:val="single"/>
          <w:lang w:eastAsia="ar-SA"/>
        </w:rPr>
        <w:t>.</w:t>
      </w:r>
    </w:p>
    <w:p w14:paraId="4B777427" w14:textId="77777777" w:rsidR="000A24A8" w:rsidRPr="007F0E96" w:rsidRDefault="000A24A8" w:rsidP="000A24A8">
      <w:pPr>
        <w:pStyle w:val="ListParagraph"/>
        <w:numPr>
          <w:ilvl w:val="0"/>
          <w:numId w:val="2"/>
        </w:numPr>
        <w:suppressAutoHyphens/>
        <w:jc w:val="both"/>
        <w:rPr>
          <w:rFonts w:asciiTheme="majorHAnsi" w:hAnsiTheme="majorHAnsi" w:cs="Arial"/>
          <w:sz w:val="23"/>
          <w:szCs w:val="23"/>
          <w:lang w:eastAsia="ar-SA"/>
        </w:rPr>
      </w:pPr>
      <w:r w:rsidRPr="007F0E96">
        <w:rPr>
          <w:rFonts w:asciiTheme="majorHAnsi" w:hAnsiTheme="majorHAnsi" w:cs="Arial"/>
          <w:sz w:val="23"/>
          <w:szCs w:val="23"/>
          <w:lang w:eastAsia="ar-SA"/>
        </w:rPr>
        <w:t xml:space="preserve">MSD Order No, Item Description, SR No, Batch No., Date of Manufacture, Date of </w:t>
      </w:r>
      <w:proofErr w:type="gramStart"/>
      <w:r w:rsidRPr="007F0E96">
        <w:rPr>
          <w:rFonts w:asciiTheme="majorHAnsi" w:hAnsiTheme="majorHAnsi" w:cs="Arial"/>
          <w:sz w:val="23"/>
          <w:szCs w:val="23"/>
          <w:lang w:eastAsia="ar-SA"/>
        </w:rPr>
        <w:t>Expiry</w:t>
      </w:r>
      <w:proofErr w:type="gramEnd"/>
      <w:r w:rsidRPr="007F0E96">
        <w:rPr>
          <w:rFonts w:asciiTheme="majorHAnsi" w:hAnsiTheme="majorHAnsi" w:cs="Arial"/>
          <w:sz w:val="23"/>
          <w:szCs w:val="23"/>
          <w:lang w:eastAsia="ar-SA"/>
        </w:rPr>
        <w:t xml:space="preserve"> and product Storage Condition, shall be indicated in all Supply Invoices and detailed Packing Lists.</w:t>
      </w:r>
    </w:p>
    <w:p w14:paraId="20670253" w14:textId="77777777" w:rsidR="00197FF6" w:rsidRDefault="00197FF6" w:rsidP="000A24A8">
      <w:pPr>
        <w:pStyle w:val="ListParagraph"/>
        <w:suppressAutoHyphens/>
        <w:ind w:left="360"/>
        <w:jc w:val="both"/>
        <w:rPr>
          <w:rFonts w:asciiTheme="majorHAnsi" w:hAnsiTheme="majorHAnsi" w:cs="Arial"/>
          <w:lang w:eastAsia="ar-SA"/>
        </w:rPr>
      </w:pPr>
    </w:p>
    <w:p w14:paraId="33BD8764" w14:textId="77777777" w:rsidR="000A24A8" w:rsidRPr="00B23864" w:rsidRDefault="000A24A8" w:rsidP="000A24A8">
      <w:pPr>
        <w:pStyle w:val="ListParagraph"/>
        <w:numPr>
          <w:ilvl w:val="0"/>
          <w:numId w:val="2"/>
        </w:numPr>
        <w:suppressAutoHyphens/>
        <w:jc w:val="both"/>
        <w:rPr>
          <w:rFonts w:asciiTheme="majorHAnsi" w:hAnsiTheme="majorHAnsi" w:cs="Arial"/>
          <w:sz w:val="23"/>
          <w:szCs w:val="23"/>
          <w:lang w:eastAsia="ar-SA"/>
        </w:rPr>
      </w:pPr>
      <w:r w:rsidRPr="00B23864">
        <w:rPr>
          <w:rFonts w:asciiTheme="majorHAnsi" w:hAnsiTheme="majorHAnsi" w:cs="Arial"/>
          <w:sz w:val="23"/>
          <w:szCs w:val="23"/>
          <w:lang w:eastAsia="ar-SA"/>
        </w:rPr>
        <w:t>One of the tender samples of the selected bid shall be forwarded to MSD, for using as a reference sample (can make it; a part of the last consignment or a returnable to supplier) for checking the conformity of the consignments received under the indent/</w:t>
      </w:r>
      <w:proofErr w:type="gramStart"/>
      <w:r w:rsidRPr="00B23864">
        <w:rPr>
          <w:rFonts w:asciiTheme="majorHAnsi" w:hAnsiTheme="majorHAnsi" w:cs="Arial"/>
          <w:sz w:val="23"/>
          <w:szCs w:val="23"/>
          <w:lang w:eastAsia="ar-SA"/>
        </w:rPr>
        <w:t>PO.(</w:t>
      </w:r>
      <w:proofErr w:type="gramEnd"/>
      <w:r w:rsidRPr="00B23864">
        <w:rPr>
          <w:rFonts w:asciiTheme="majorHAnsi" w:hAnsiTheme="majorHAnsi" w:cs="Arial"/>
          <w:sz w:val="23"/>
          <w:szCs w:val="23"/>
          <w:lang w:eastAsia="ar-SA"/>
        </w:rPr>
        <w:t>applicable for all surgical items and regular category of laboratory items, when specified in respective order lists).</w:t>
      </w:r>
    </w:p>
    <w:p w14:paraId="08FFE5BE" w14:textId="1319BC6B" w:rsidR="000A24A8" w:rsidRPr="00B67714" w:rsidRDefault="000A24A8" w:rsidP="001262EB">
      <w:pPr>
        <w:pStyle w:val="ListParagraph"/>
        <w:suppressAutoHyphens/>
        <w:ind w:left="360"/>
        <w:jc w:val="both"/>
        <w:rPr>
          <w:rFonts w:asciiTheme="majorHAnsi" w:hAnsiTheme="majorHAnsi" w:cs="Arial"/>
          <w:lang w:eastAsia="ar-SA"/>
        </w:rPr>
      </w:pPr>
      <w:r w:rsidRPr="00B67714">
        <w:rPr>
          <w:rFonts w:asciiTheme="majorHAnsi" w:hAnsiTheme="majorHAnsi" w:cs="Arial"/>
          <w:lang w:eastAsia="ar-SA"/>
        </w:rPr>
        <w:t>The</w:t>
      </w:r>
      <w:r w:rsidR="00B03EF6" w:rsidRPr="00B67714">
        <w:rPr>
          <w:rFonts w:asciiTheme="majorHAnsi" w:hAnsiTheme="majorHAnsi" w:cs="Arial"/>
          <w:lang w:eastAsia="ar-SA"/>
        </w:rPr>
        <w:t xml:space="preserve"> </w:t>
      </w:r>
      <w:proofErr w:type="gramStart"/>
      <w:r w:rsidR="00B03EF6" w:rsidRPr="00B67714">
        <w:rPr>
          <w:rFonts w:asciiTheme="majorHAnsi" w:hAnsiTheme="majorHAnsi" w:cs="Arial"/>
          <w:lang w:eastAsia="ar-SA"/>
        </w:rPr>
        <w:t xml:space="preserve">artwork </w:t>
      </w:r>
      <w:r w:rsidRPr="00B67714">
        <w:rPr>
          <w:rFonts w:asciiTheme="majorHAnsi" w:hAnsiTheme="majorHAnsi" w:cs="Arial"/>
          <w:lang w:eastAsia="ar-SA"/>
        </w:rPr>
        <w:t xml:space="preserve"> of</w:t>
      </w:r>
      <w:proofErr w:type="gramEnd"/>
      <w:r w:rsidRPr="00B67714">
        <w:rPr>
          <w:rFonts w:asciiTheme="majorHAnsi" w:hAnsiTheme="majorHAnsi" w:cs="Arial"/>
          <w:lang w:eastAsia="ar-SA"/>
        </w:rPr>
        <w:t xml:space="preserve"> the; specimen labels, minimum pack and outer most box/shipper carton, that satisfies the above mentioned labeling conditions, shall </w:t>
      </w:r>
      <w:r w:rsidR="00B03EF6" w:rsidRPr="00B67714">
        <w:rPr>
          <w:rFonts w:asciiTheme="majorHAnsi" w:hAnsiTheme="majorHAnsi" w:cs="Arial"/>
          <w:lang w:eastAsia="ar-SA"/>
        </w:rPr>
        <w:t xml:space="preserve"> be provided  before signing the contract with the performance Bond</w:t>
      </w:r>
    </w:p>
    <w:p w14:paraId="4EB655CF" w14:textId="77777777" w:rsidR="00BD7495" w:rsidRPr="00B67714" w:rsidRDefault="00BD7495" w:rsidP="000A24A8">
      <w:pPr>
        <w:pStyle w:val="ListParagraph"/>
        <w:suppressAutoHyphens/>
        <w:ind w:left="360"/>
        <w:jc w:val="both"/>
        <w:rPr>
          <w:rFonts w:asciiTheme="majorHAnsi" w:hAnsiTheme="majorHAnsi" w:cs="Arial"/>
          <w:lang w:eastAsia="ar-SA"/>
        </w:rPr>
      </w:pPr>
    </w:p>
    <w:p w14:paraId="4406C163" w14:textId="77777777" w:rsidR="000A24A8" w:rsidRPr="00B67714" w:rsidRDefault="000A24A8" w:rsidP="000A24A8">
      <w:pPr>
        <w:pStyle w:val="ListParagraph"/>
        <w:numPr>
          <w:ilvl w:val="0"/>
          <w:numId w:val="2"/>
        </w:numPr>
        <w:suppressAutoHyphens/>
        <w:jc w:val="both"/>
        <w:rPr>
          <w:rFonts w:asciiTheme="majorHAnsi" w:hAnsiTheme="majorHAnsi" w:cs="Arial"/>
          <w:lang w:eastAsia="ar-SA"/>
        </w:rPr>
      </w:pPr>
      <w:r w:rsidRPr="00B67714">
        <w:rPr>
          <w:rFonts w:asciiTheme="majorHAnsi" w:hAnsiTheme="majorHAnsi" w:cs="Arial"/>
          <w:lang w:eastAsia="ar-SA"/>
        </w:rPr>
        <w:t>The supplier shall submit all shipping documents to (Including Bills of Lading / Draft Air Way Bills etc.) SPC Imports department and MSD by e-mail (</w:t>
      </w:r>
      <w:r w:rsidRPr="00B67714">
        <w:rPr>
          <w:rFonts w:asciiTheme="majorHAnsi" w:eastAsia="Calibri" w:hAnsiTheme="majorHAnsi" w:cs="Arial"/>
          <w:b/>
          <w:bCs/>
          <w:iCs/>
          <w:color w:val="17365D"/>
        </w:rPr>
        <w:t xml:space="preserve">follow instructions in website </w:t>
      </w:r>
      <w:hyperlink r:id="rId8" w:history="1">
        <w:r w:rsidRPr="00B67714">
          <w:rPr>
            <w:rFonts w:asciiTheme="majorHAnsi" w:eastAsia="Calibri" w:hAnsiTheme="majorHAnsi" w:cs="Arial"/>
            <w:b/>
            <w:bCs/>
            <w:iCs/>
            <w:color w:val="0000FF"/>
            <w:u w:val="single"/>
          </w:rPr>
          <w:t>www.msd.gov.lk</w:t>
        </w:r>
      </w:hyperlink>
      <w:r w:rsidRPr="00B67714">
        <w:rPr>
          <w:rFonts w:asciiTheme="majorHAnsi" w:hAnsiTheme="majorHAnsi" w:cs="Arial"/>
          <w:lang w:eastAsia="ar-SA"/>
        </w:rPr>
        <w:t>), at least 03 days before the Expected Time of Arrival (ETA) of sea freighted consignments &amp; 02 days before the ETA of Air freighted consignments.</w:t>
      </w:r>
    </w:p>
    <w:p w14:paraId="5235CEFA" w14:textId="77777777" w:rsidR="000A24A8" w:rsidRDefault="000A24A8" w:rsidP="000A24A8">
      <w:pPr>
        <w:pStyle w:val="NoSpacing"/>
        <w:rPr>
          <w:rFonts w:asciiTheme="majorHAnsi" w:hAnsiTheme="majorHAnsi"/>
          <w:sz w:val="24"/>
          <w:szCs w:val="24"/>
          <w:lang w:eastAsia="ar-SA"/>
        </w:rPr>
      </w:pPr>
    </w:p>
    <w:p w14:paraId="4237AD5D" w14:textId="77777777" w:rsidR="000501C3" w:rsidRPr="00B67714" w:rsidRDefault="000501C3" w:rsidP="000A24A8">
      <w:pPr>
        <w:pStyle w:val="NoSpacing"/>
        <w:rPr>
          <w:rFonts w:asciiTheme="majorHAnsi" w:hAnsiTheme="majorHAnsi"/>
          <w:sz w:val="24"/>
          <w:szCs w:val="24"/>
          <w:lang w:eastAsia="ar-SA"/>
        </w:rPr>
      </w:pPr>
    </w:p>
    <w:p w14:paraId="755228C1" w14:textId="77777777" w:rsidR="000A24A8" w:rsidRPr="00B67714" w:rsidRDefault="000A24A8" w:rsidP="000A24A8">
      <w:pPr>
        <w:pStyle w:val="ListParagraph"/>
        <w:numPr>
          <w:ilvl w:val="0"/>
          <w:numId w:val="2"/>
        </w:numPr>
        <w:suppressAutoHyphens/>
        <w:jc w:val="both"/>
        <w:rPr>
          <w:rFonts w:asciiTheme="majorHAnsi" w:hAnsiTheme="majorHAnsi" w:cs="Arial"/>
          <w:lang w:eastAsia="ar-SA"/>
        </w:rPr>
      </w:pPr>
      <w:r w:rsidRPr="00B67714">
        <w:rPr>
          <w:rFonts w:asciiTheme="majorHAnsi" w:hAnsiTheme="majorHAnsi" w:cs="Arial"/>
          <w:lang w:eastAsia="ar-SA"/>
        </w:rPr>
        <w:lastRenderedPageBreak/>
        <w:t xml:space="preserve">After releasing the Indent/PO or establishing L/C, the latest logistical position of manufacturing &amp; supply on the Indent/PO, shall be updated biweekly through e-mails to SPC with a copy to MSD by the </w:t>
      </w:r>
      <w:proofErr w:type="gramStart"/>
      <w:r w:rsidRPr="00B67714">
        <w:rPr>
          <w:rFonts w:asciiTheme="majorHAnsi" w:hAnsiTheme="majorHAnsi" w:cs="Arial"/>
          <w:lang w:eastAsia="ar-SA"/>
        </w:rPr>
        <w:t>supplier.(</w:t>
      </w:r>
      <w:proofErr w:type="gramEnd"/>
      <w:r w:rsidRPr="00B67714">
        <w:rPr>
          <w:rFonts w:asciiTheme="majorHAnsi" w:hAnsiTheme="majorHAnsi" w:cs="Arial"/>
          <w:lang w:eastAsia="ar-SA"/>
        </w:rPr>
        <w:t xml:space="preserve"> follow instructions in the website www.msd.gov.lk) </w:t>
      </w:r>
    </w:p>
    <w:p w14:paraId="6BF26F71" w14:textId="77777777" w:rsidR="000A24A8" w:rsidRPr="00B67714" w:rsidRDefault="000A24A8" w:rsidP="000A24A8">
      <w:pPr>
        <w:pStyle w:val="ListParagraph"/>
        <w:suppressAutoHyphens/>
        <w:ind w:left="360"/>
        <w:jc w:val="both"/>
        <w:rPr>
          <w:rFonts w:asciiTheme="majorHAnsi" w:hAnsiTheme="majorHAnsi" w:cs="Arial"/>
          <w:lang w:eastAsia="ar-SA"/>
        </w:rPr>
      </w:pPr>
      <w:r w:rsidRPr="00B67714">
        <w:rPr>
          <w:rFonts w:asciiTheme="majorHAnsi" w:hAnsiTheme="majorHAnsi" w:cs="Arial"/>
          <w:lang w:eastAsia="ar-SA"/>
        </w:rPr>
        <w:t>If it is not complied or the information so provided are found to be incomplete/false, the grace period (for supply delays) mentioned in the clause 26 will not be applicable.</w:t>
      </w:r>
    </w:p>
    <w:p w14:paraId="4EAA41A7" w14:textId="77777777" w:rsidR="000A24A8" w:rsidRPr="00B67714" w:rsidRDefault="000A24A8" w:rsidP="000A24A8">
      <w:pPr>
        <w:pStyle w:val="NoSpacing"/>
        <w:rPr>
          <w:rFonts w:asciiTheme="majorHAnsi" w:hAnsiTheme="majorHAnsi"/>
          <w:sz w:val="24"/>
          <w:szCs w:val="24"/>
          <w:lang w:eastAsia="ar-SA"/>
        </w:rPr>
      </w:pPr>
    </w:p>
    <w:p w14:paraId="0DBB1FA8" w14:textId="77777777" w:rsidR="000A24A8" w:rsidRPr="00B67714" w:rsidRDefault="000A24A8" w:rsidP="000A24A8">
      <w:pPr>
        <w:suppressAutoHyphens/>
        <w:jc w:val="both"/>
        <w:rPr>
          <w:rFonts w:asciiTheme="majorHAnsi" w:hAnsiTheme="majorHAnsi" w:cs="Arial"/>
          <w:b/>
          <w:u w:val="single"/>
          <w:lang w:eastAsia="ar-SA"/>
        </w:rPr>
      </w:pPr>
      <w:r w:rsidRPr="00B67714">
        <w:rPr>
          <w:rFonts w:asciiTheme="majorHAnsi" w:hAnsiTheme="majorHAnsi" w:cs="Arial"/>
          <w:b/>
          <w:u w:val="single"/>
          <w:lang w:eastAsia="ar-SA"/>
        </w:rPr>
        <w:t>Common conditions</w:t>
      </w:r>
    </w:p>
    <w:p w14:paraId="5EBA3749" w14:textId="77777777" w:rsidR="000A24A8" w:rsidRPr="00B67714" w:rsidRDefault="000A24A8" w:rsidP="000A24A8">
      <w:pPr>
        <w:pStyle w:val="NoSpacing"/>
        <w:rPr>
          <w:rFonts w:asciiTheme="majorHAnsi" w:hAnsiTheme="majorHAnsi"/>
          <w:sz w:val="24"/>
          <w:szCs w:val="24"/>
          <w:lang w:eastAsia="ar-SA"/>
        </w:rPr>
      </w:pPr>
    </w:p>
    <w:p w14:paraId="28E7E1C2" w14:textId="77777777" w:rsidR="000A24A8" w:rsidRPr="00B67714" w:rsidRDefault="000A24A8" w:rsidP="000A24A8">
      <w:pPr>
        <w:suppressAutoHyphens/>
        <w:ind w:left="360" w:hanging="360"/>
        <w:jc w:val="both"/>
        <w:rPr>
          <w:rFonts w:asciiTheme="majorHAnsi" w:hAnsiTheme="majorHAnsi" w:cs="Arial"/>
          <w:lang w:eastAsia="ar-SA"/>
        </w:rPr>
      </w:pPr>
      <w:r w:rsidRPr="00B67714">
        <w:rPr>
          <w:rFonts w:asciiTheme="majorHAnsi" w:hAnsiTheme="majorHAnsi" w:cs="Arial"/>
          <w:lang w:eastAsia="ar-SA"/>
        </w:rPr>
        <w:t>35.</w:t>
      </w:r>
      <w:r w:rsidRPr="00B67714">
        <w:rPr>
          <w:rFonts w:asciiTheme="majorHAnsi" w:hAnsiTheme="majorHAnsi" w:cs="Arial"/>
          <w:lang w:eastAsia="ar-SA"/>
        </w:rPr>
        <w:tab/>
        <w:t xml:space="preserve">In addition to the general conditions of supply given herein, item/order-list specific amendments, </w:t>
      </w:r>
      <w:proofErr w:type="gramStart"/>
      <w:r w:rsidRPr="00B67714">
        <w:rPr>
          <w:rFonts w:asciiTheme="majorHAnsi" w:hAnsiTheme="majorHAnsi" w:cs="Arial"/>
          <w:lang w:eastAsia="ar-SA"/>
        </w:rPr>
        <w:t>exclusions</w:t>
      </w:r>
      <w:proofErr w:type="gramEnd"/>
      <w:r w:rsidRPr="00B67714">
        <w:rPr>
          <w:rFonts w:asciiTheme="majorHAnsi" w:hAnsiTheme="majorHAnsi" w:cs="Arial"/>
          <w:lang w:eastAsia="ar-SA"/>
        </w:rPr>
        <w:t xml:space="preserve">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14:paraId="62CC9B14" w14:textId="77777777" w:rsidR="000A24A8" w:rsidRPr="00B67714" w:rsidRDefault="000A24A8" w:rsidP="000A24A8">
      <w:pPr>
        <w:pStyle w:val="NoSpacing"/>
        <w:rPr>
          <w:rFonts w:asciiTheme="majorHAnsi" w:hAnsiTheme="majorHAnsi"/>
          <w:sz w:val="24"/>
          <w:szCs w:val="24"/>
          <w:lang w:eastAsia="ar-SA"/>
        </w:rPr>
      </w:pPr>
    </w:p>
    <w:p w14:paraId="5E6632AB" w14:textId="7C092CCC" w:rsidR="000A24A8" w:rsidRPr="00B67714" w:rsidRDefault="000A24A8" w:rsidP="000A24A8">
      <w:pPr>
        <w:pStyle w:val="ListParagraph"/>
        <w:numPr>
          <w:ilvl w:val="0"/>
          <w:numId w:val="3"/>
        </w:numPr>
        <w:suppressAutoHyphens/>
        <w:jc w:val="both"/>
        <w:rPr>
          <w:rFonts w:asciiTheme="majorHAnsi" w:hAnsiTheme="majorHAnsi" w:cs="Arial"/>
          <w:lang w:eastAsia="ar-SA"/>
        </w:rPr>
      </w:pPr>
      <w:r w:rsidRPr="00B67714">
        <w:rPr>
          <w:rFonts w:asciiTheme="majorHAnsi" w:eastAsia="Calibri" w:hAnsiTheme="majorHAnsi" w:cs="Arial"/>
        </w:rPr>
        <w:t>Administrative surcharge of 25</w:t>
      </w:r>
      <w:proofErr w:type="gramStart"/>
      <w:r w:rsidRPr="00B67714">
        <w:rPr>
          <w:rFonts w:asciiTheme="majorHAnsi" w:eastAsia="Calibri" w:hAnsiTheme="majorHAnsi" w:cs="Arial"/>
        </w:rPr>
        <w:t>%(</w:t>
      </w:r>
      <w:proofErr w:type="gramEnd"/>
      <w:r w:rsidRPr="00B67714">
        <w:rPr>
          <w:rFonts w:asciiTheme="majorHAnsi" w:eastAsia="Calibri" w:hAnsiTheme="majorHAnsi" w:cs="Arial"/>
        </w:rPr>
        <w:t xml:space="preserve">on the value of goods), will be applied for tender condition violations that cause deficiencies in supply with respect to; quality, standards &amp; specifications, short packing &amp; short supply or delayed delivery as per the cabinet decision. </w:t>
      </w:r>
      <w:r w:rsidRPr="00B67714">
        <w:rPr>
          <w:rFonts w:asciiTheme="majorHAnsi" w:eastAsia="Calibri" w:hAnsiTheme="majorHAnsi" w:cs="Arial"/>
          <w:b/>
          <w:bCs/>
          <w:iCs/>
          <w:color w:val="17365D"/>
        </w:rPr>
        <w:t>(</w:t>
      </w:r>
      <w:proofErr w:type="spellStart"/>
      <w:proofErr w:type="gramStart"/>
      <w:r w:rsidRPr="00B67714">
        <w:rPr>
          <w:rFonts w:asciiTheme="majorHAnsi" w:eastAsia="Calibri" w:hAnsiTheme="majorHAnsi" w:cs="Arial"/>
          <w:b/>
          <w:bCs/>
          <w:iCs/>
          <w:color w:val="17365D"/>
        </w:rPr>
        <w:t>eg</w:t>
      </w:r>
      <w:proofErr w:type="gramEnd"/>
      <w:r w:rsidRPr="00B67714">
        <w:rPr>
          <w:rFonts w:asciiTheme="majorHAnsi" w:eastAsia="Calibri" w:hAnsiTheme="majorHAnsi" w:cs="Arial"/>
          <w:b/>
          <w:bCs/>
          <w:iCs/>
          <w:color w:val="17365D"/>
        </w:rPr>
        <w:t>.</w:t>
      </w:r>
      <w:proofErr w:type="spellEnd"/>
      <w:r w:rsidRPr="00B67714">
        <w:rPr>
          <w:rFonts w:asciiTheme="majorHAnsi" w:eastAsia="Calibri" w:hAnsiTheme="majorHAnsi" w:cs="Arial"/>
          <w:b/>
          <w:bCs/>
          <w:iCs/>
          <w:color w:val="17365D"/>
        </w:rPr>
        <w:t xml:space="preserve"> </w:t>
      </w:r>
      <w:proofErr w:type="gramStart"/>
      <w:r w:rsidRPr="00B67714">
        <w:rPr>
          <w:rFonts w:asciiTheme="majorHAnsi" w:eastAsia="Calibri" w:hAnsiTheme="majorHAnsi" w:cs="Arial"/>
          <w:b/>
          <w:bCs/>
          <w:iCs/>
          <w:color w:val="17365D"/>
        </w:rPr>
        <w:t>As  in</w:t>
      </w:r>
      <w:proofErr w:type="gramEnd"/>
      <w:r w:rsidRPr="00B67714">
        <w:rPr>
          <w:rFonts w:asciiTheme="majorHAnsi" w:eastAsia="Calibri" w:hAnsiTheme="majorHAnsi" w:cs="Arial"/>
          <w:b/>
          <w:bCs/>
          <w:iCs/>
          <w:color w:val="17365D"/>
        </w:rPr>
        <w:t xml:space="preserve"> conditions No. 05,07,9,12)</w:t>
      </w:r>
    </w:p>
    <w:p w14:paraId="07087FDB" w14:textId="77777777" w:rsidR="00340FA5" w:rsidRPr="00B67714" w:rsidRDefault="00340FA5" w:rsidP="00340FA5">
      <w:pPr>
        <w:pStyle w:val="ListParagraph"/>
        <w:suppressAutoHyphens/>
        <w:ind w:left="360"/>
        <w:jc w:val="both"/>
        <w:rPr>
          <w:rFonts w:asciiTheme="majorHAnsi" w:hAnsiTheme="majorHAnsi" w:cs="Arial"/>
          <w:lang w:eastAsia="ar-SA"/>
        </w:rPr>
      </w:pPr>
    </w:p>
    <w:p w14:paraId="2755C4DF" w14:textId="77777777" w:rsidR="00783173" w:rsidRPr="00B67714" w:rsidRDefault="00783173" w:rsidP="00783173">
      <w:pPr>
        <w:ind w:left="90"/>
        <w:jc w:val="both"/>
        <w:rPr>
          <w:rFonts w:ascii="Cambria" w:hAnsi="Cambria"/>
        </w:rPr>
      </w:pPr>
      <w:r w:rsidRPr="00B67714">
        <w:rPr>
          <w:rFonts w:ascii="Cambria" w:hAnsi="Cambria"/>
        </w:rPr>
        <w:t xml:space="preserve">In case of an offer of product not registered with NMRA, bidders should submit documents in </w:t>
      </w:r>
      <w:proofErr w:type="gramStart"/>
      <w:r w:rsidRPr="00B67714">
        <w:rPr>
          <w:rFonts w:ascii="Cambria" w:hAnsi="Cambria"/>
        </w:rPr>
        <w:t>the  annexure</w:t>
      </w:r>
      <w:proofErr w:type="gramEnd"/>
      <w:r w:rsidRPr="00B67714">
        <w:rPr>
          <w:rFonts w:ascii="Cambria" w:hAnsi="Cambria"/>
        </w:rPr>
        <w:t xml:space="preserve"> 1 (checklist for WOR) along with the offer to consider under exceptional circumstances.</w:t>
      </w:r>
    </w:p>
    <w:p w14:paraId="3AFD8800" w14:textId="77777777" w:rsidR="007F0E96" w:rsidRPr="00B67714" w:rsidRDefault="007F0E96" w:rsidP="00783173">
      <w:pPr>
        <w:ind w:left="90"/>
        <w:jc w:val="both"/>
        <w:rPr>
          <w:rFonts w:ascii="Cambria" w:hAnsi="Cambria"/>
        </w:rPr>
      </w:pPr>
    </w:p>
    <w:p w14:paraId="206E6705" w14:textId="77777777" w:rsidR="00783173" w:rsidRPr="00B67714" w:rsidRDefault="00783173" w:rsidP="00783173">
      <w:pPr>
        <w:jc w:val="both"/>
        <w:rPr>
          <w:rFonts w:ascii="Cambria" w:hAnsi="Cambria"/>
          <w:b/>
          <w:bCs/>
        </w:rPr>
      </w:pPr>
      <w:r w:rsidRPr="00B67714">
        <w:rPr>
          <w:rFonts w:ascii="Cambria" w:hAnsi="Cambria"/>
        </w:rPr>
        <w:t xml:space="preserve">  </w:t>
      </w:r>
      <w:r w:rsidRPr="00B67714">
        <w:rPr>
          <w:rFonts w:ascii="Cambria" w:hAnsi="Cambria"/>
          <w:b/>
          <w:bCs/>
        </w:rPr>
        <w:t>Checklist for Waver of Registration,</w:t>
      </w:r>
    </w:p>
    <w:p w14:paraId="4672F3A6"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Certificate of Analysis (COA) of the relevant product</w:t>
      </w:r>
    </w:p>
    <w:p w14:paraId="42F9F00F"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Certificate of Pharmaceutical Product</w:t>
      </w:r>
    </w:p>
    <w:p w14:paraId="097B579A"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Label of the Product</w:t>
      </w:r>
    </w:p>
    <w:p w14:paraId="5BDC74DA"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Product Information Leaflet (PIL)</w:t>
      </w:r>
    </w:p>
    <w:p w14:paraId="337BBB18" w14:textId="77777777" w:rsidR="00783173" w:rsidRPr="00B67714" w:rsidRDefault="00783173" w:rsidP="00783173">
      <w:pPr>
        <w:pStyle w:val="ListParagraph"/>
        <w:numPr>
          <w:ilvl w:val="0"/>
          <w:numId w:val="10"/>
        </w:numPr>
        <w:spacing w:after="160" w:line="259" w:lineRule="auto"/>
        <w:jc w:val="both"/>
        <w:rPr>
          <w:rFonts w:ascii="Cambria" w:hAnsi="Cambria"/>
        </w:rPr>
      </w:pPr>
      <w:r w:rsidRPr="00B67714">
        <w:rPr>
          <w:rFonts w:ascii="Cambria" w:hAnsi="Cambria"/>
        </w:rPr>
        <w:t>Pro-forma Invoice.</w:t>
      </w:r>
    </w:p>
    <w:p w14:paraId="2CC550C6" w14:textId="77777777" w:rsidR="00783173" w:rsidRPr="00B67714" w:rsidRDefault="00783173" w:rsidP="00783173">
      <w:pPr>
        <w:jc w:val="both"/>
        <w:rPr>
          <w:rFonts w:ascii="Cambria" w:hAnsi="Cambria"/>
        </w:rPr>
      </w:pPr>
      <w:r w:rsidRPr="00B67714">
        <w:rPr>
          <w:rFonts w:ascii="Cambria" w:hAnsi="Cambria"/>
        </w:rPr>
        <w:t>In the event of an award of an un registered product, SPC will apply for a WOR from NMRA and the supplier shall submit corresponding samples of the product; upon the demand of SPC; for onward submission to NMRA.</w:t>
      </w:r>
    </w:p>
    <w:p w14:paraId="16DB402F" w14:textId="77777777" w:rsidR="000501C3" w:rsidRDefault="000501C3" w:rsidP="00783173">
      <w:pPr>
        <w:jc w:val="both"/>
        <w:rPr>
          <w:rFonts w:ascii="Cambria" w:hAnsi="Cambria"/>
        </w:rPr>
      </w:pPr>
    </w:p>
    <w:p w14:paraId="28B89998" w14:textId="6D029356" w:rsidR="00783173" w:rsidRPr="00B67714" w:rsidRDefault="00783173" w:rsidP="00783173">
      <w:pPr>
        <w:jc w:val="both"/>
        <w:rPr>
          <w:rFonts w:ascii="Cambria" w:hAnsi="Cambria"/>
        </w:rPr>
      </w:pPr>
      <w:r w:rsidRPr="00B67714">
        <w:rPr>
          <w:rFonts w:ascii="Cambria" w:hAnsi="Cambria"/>
        </w:rPr>
        <w:t>However, NMRA may request for additional information/documentation to consider allowing the WOR and the suppliers may refer the official website of NMRA (</w:t>
      </w:r>
      <w:hyperlink r:id="rId9" w:history="1">
        <w:r w:rsidRPr="00B67714">
          <w:rPr>
            <w:rStyle w:val="Hyperlink"/>
            <w:rFonts w:ascii="Cambria" w:hAnsi="Cambria"/>
          </w:rPr>
          <w:t>www.nmra.gov.lk</w:t>
        </w:r>
      </w:hyperlink>
      <w:r w:rsidRPr="00B67714">
        <w:rPr>
          <w:rFonts w:ascii="Cambria" w:hAnsi="Cambria"/>
        </w:rPr>
        <w:t>) for more details on the documentation required.</w:t>
      </w:r>
    </w:p>
    <w:p w14:paraId="115D10F0" w14:textId="77777777" w:rsidR="007F0E96" w:rsidRPr="00B67714" w:rsidRDefault="007F0E96" w:rsidP="00783173">
      <w:pPr>
        <w:jc w:val="both"/>
        <w:rPr>
          <w:rFonts w:ascii="Cambria" w:hAnsi="Cambria"/>
        </w:rPr>
      </w:pPr>
    </w:p>
    <w:p w14:paraId="4CE911A4" w14:textId="77777777" w:rsidR="00783173" w:rsidRPr="00B67714" w:rsidRDefault="00783173" w:rsidP="00783173">
      <w:pPr>
        <w:jc w:val="both"/>
        <w:rPr>
          <w:rFonts w:ascii="Cambria" w:hAnsi="Cambria"/>
        </w:rPr>
      </w:pPr>
      <w:r w:rsidRPr="00B67714">
        <w:rPr>
          <w:rFonts w:ascii="Cambria" w:hAnsi="Cambria"/>
        </w:rPr>
        <w:t>The payment due to NMRA for issuance of WOR; shall be borne by the supplier/Local Agent.</w:t>
      </w:r>
    </w:p>
    <w:p w14:paraId="3A5F8D05" w14:textId="77777777" w:rsidR="007F0E96" w:rsidRDefault="007F0E96" w:rsidP="00783173">
      <w:pPr>
        <w:jc w:val="both"/>
        <w:rPr>
          <w:rFonts w:ascii="Cambria" w:hAnsi="Cambria"/>
          <w:sz w:val="23"/>
          <w:szCs w:val="23"/>
        </w:rPr>
      </w:pPr>
    </w:p>
    <w:p w14:paraId="2C5D0ACA" w14:textId="77777777" w:rsidR="00783173" w:rsidRDefault="00783173" w:rsidP="00783173">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14:paraId="28A72C7B"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44841F02" w14:textId="77777777" w:rsidR="00CE03E1" w:rsidRPr="00EB393F" w:rsidRDefault="00CE03E1" w:rsidP="00CE03E1">
      <w:pPr>
        <w:suppressAutoHyphens/>
        <w:jc w:val="both"/>
        <w:rPr>
          <w:rStyle w:val="Hyperlink"/>
          <w:rFonts w:asciiTheme="majorHAnsi" w:hAnsiTheme="majorHAnsi" w:cs="Tahoma"/>
          <w:b/>
          <w:bCs/>
          <w:color w:val="auto"/>
        </w:rPr>
      </w:pPr>
      <w:r w:rsidRPr="00EB393F">
        <w:rPr>
          <w:rStyle w:val="Hyperlink"/>
          <w:rFonts w:asciiTheme="majorHAnsi" w:hAnsiTheme="majorHAnsi" w:cs="Tahoma"/>
          <w:b/>
          <w:bCs/>
          <w:color w:val="auto"/>
          <w:u w:val="none"/>
        </w:rPr>
        <w:t xml:space="preserve">(b) </w:t>
      </w:r>
      <w:r w:rsidRPr="00EB393F">
        <w:rPr>
          <w:rStyle w:val="Hyperlink"/>
          <w:rFonts w:asciiTheme="majorHAnsi" w:hAnsiTheme="majorHAnsi" w:cs="Tahoma"/>
          <w:b/>
          <w:bCs/>
          <w:color w:val="auto"/>
        </w:rPr>
        <w:t>Part B – Special Order Conditions (SOC) of Supply</w:t>
      </w:r>
    </w:p>
    <w:p w14:paraId="1BA66406" w14:textId="77777777" w:rsidR="00CE03E1" w:rsidRPr="00EB393F" w:rsidRDefault="00CE03E1" w:rsidP="00CE03E1">
      <w:pPr>
        <w:suppressAutoHyphens/>
        <w:jc w:val="both"/>
        <w:rPr>
          <w:rStyle w:val="Hyperlink"/>
          <w:rFonts w:asciiTheme="majorHAnsi" w:hAnsiTheme="majorHAnsi" w:cs="Tahoma"/>
          <w:b/>
          <w:bCs/>
          <w:color w:val="auto"/>
        </w:rPr>
      </w:pPr>
    </w:p>
    <w:p w14:paraId="5957FAEB" w14:textId="09F0FB61" w:rsidR="00CE03E1" w:rsidRPr="00EB393F" w:rsidRDefault="00CE03E1" w:rsidP="00CE03E1">
      <w:pPr>
        <w:pStyle w:val="ListParagraph"/>
        <w:suppressAutoHyphens/>
        <w:ind w:left="450" w:hanging="630"/>
        <w:jc w:val="both"/>
        <w:rPr>
          <w:rStyle w:val="Hyperlink"/>
          <w:rFonts w:asciiTheme="majorHAnsi" w:hAnsiTheme="majorHAnsi" w:cs="Tahoma"/>
          <w:color w:val="auto"/>
          <w:u w:val="none"/>
        </w:rPr>
      </w:pPr>
      <w:r w:rsidRPr="00EB393F">
        <w:rPr>
          <w:rStyle w:val="Hyperlink"/>
          <w:rFonts w:asciiTheme="majorHAnsi" w:hAnsiTheme="majorHAnsi" w:cs="Tahoma"/>
          <w:color w:val="auto"/>
          <w:u w:val="none"/>
        </w:rPr>
        <w:t xml:space="preserve">Note: SOCs are used, when it is </w:t>
      </w:r>
      <w:proofErr w:type="gramStart"/>
      <w:r w:rsidRPr="00EB393F">
        <w:rPr>
          <w:rStyle w:val="Hyperlink"/>
          <w:rFonts w:asciiTheme="majorHAnsi" w:hAnsiTheme="majorHAnsi" w:cs="Tahoma"/>
          <w:color w:val="auto"/>
          <w:u w:val="none"/>
        </w:rPr>
        <w:t>really necessary</w:t>
      </w:r>
      <w:proofErr w:type="gramEnd"/>
      <w:r w:rsidRPr="00EB393F">
        <w:rPr>
          <w:rStyle w:val="Hyperlink"/>
          <w:rFonts w:asciiTheme="majorHAnsi" w:hAnsiTheme="majorHAnsi" w:cs="Tahoma"/>
          <w:color w:val="auto"/>
          <w:u w:val="none"/>
        </w:rPr>
        <w:t xml:space="preserve"> to enable, item/order list specific deviations from the GOC clauses that are </w:t>
      </w:r>
      <w:r w:rsidR="00691765" w:rsidRPr="00EB393F">
        <w:rPr>
          <w:rStyle w:val="Hyperlink"/>
          <w:rFonts w:asciiTheme="majorHAnsi" w:hAnsiTheme="majorHAnsi" w:cs="Tahoma"/>
          <w:color w:val="auto"/>
          <w:u w:val="none"/>
        </w:rPr>
        <w:t>applicable</w:t>
      </w:r>
      <w:r w:rsidRPr="00EB393F">
        <w:rPr>
          <w:rStyle w:val="Hyperlink"/>
          <w:rFonts w:asciiTheme="majorHAnsi" w:hAnsiTheme="majorHAnsi" w:cs="Tahoma"/>
          <w:color w:val="auto"/>
          <w:u w:val="none"/>
        </w:rPr>
        <w:t xml:space="preserve"> to all or selected items in the order list concerned and in which case the relevant order list No &amp; S.R. </w:t>
      </w:r>
      <w:proofErr w:type="spellStart"/>
      <w:proofErr w:type="gramStart"/>
      <w:r w:rsidRPr="00EB393F">
        <w:rPr>
          <w:rStyle w:val="Hyperlink"/>
          <w:rFonts w:asciiTheme="majorHAnsi" w:hAnsiTheme="majorHAnsi" w:cs="Tahoma"/>
          <w:color w:val="auto"/>
          <w:u w:val="none"/>
        </w:rPr>
        <w:t>No.s</w:t>
      </w:r>
      <w:proofErr w:type="spellEnd"/>
      <w:proofErr w:type="gramEnd"/>
      <w:r w:rsidRPr="00EB393F">
        <w:rPr>
          <w:rStyle w:val="Hyperlink"/>
          <w:rFonts w:asciiTheme="majorHAnsi" w:hAnsiTheme="majorHAnsi" w:cs="Tahoma"/>
          <w:color w:val="auto"/>
          <w:u w:val="none"/>
        </w:rPr>
        <w:t>, shall be indicated separately against each clause of SOC, with the counter signature of Director (MSD) to make it effective.</w:t>
      </w:r>
    </w:p>
    <w:p w14:paraId="306241D4" w14:textId="77777777" w:rsidR="00CE03E1" w:rsidRPr="00EB393F" w:rsidRDefault="00CE03E1" w:rsidP="00783173">
      <w:pPr>
        <w:pStyle w:val="ListParagraph"/>
        <w:suppressAutoHyphens/>
        <w:ind w:left="-540"/>
        <w:jc w:val="both"/>
        <w:rPr>
          <w:rStyle w:val="Hyperlink"/>
          <w:rFonts w:asciiTheme="majorHAnsi" w:hAnsiTheme="majorHAnsi" w:cs="Tahoma"/>
        </w:rPr>
      </w:pPr>
    </w:p>
    <w:p w14:paraId="64D5738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60A6C37A" w14:textId="77777777" w:rsidR="00CE03E1" w:rsidRDefault="00CE03E1" w:rsidP="00783173">
      <w:pPr>
        <w:pStyle w:val="ListParagraph"/>
        <w:suppressAutoHyphens/>
        <w:ind w:left="-540"/>
        <w:jc w:val="both"/>
        <w:rPr>
          <w:rStyle w:val="Hyperlink"/>
          <w:rFonts w:asciiTheme="majorHAnsi" w:hAnsiTheme="majorHAnsi" w:cs="Tahoma"/>
          <w:sz w:val="20"/>
          <w:szCs w:val="20"/>
        </w:rPr>
      </w:pPr>
    </w:p>
    <w:p w14:paraId="20253FCE" w14:textId="77777777" w:rsidR="00BA1B45" w:rsidRPr="002737B6" w:rsidRDefault="00BA1B45" w:rsidP="00BA1B45">
      <w:pPr>
        <w:ind w:left="360"/>
        <w:jc w:val="center"/>
        <w:rPr>
          <w:rFonts w:ascii="Tahoma" w:hAnsi="Tahoma" w:cs="Tahoma"/>
          <w:sz w:val="22"/>
          <w:szCs w:val="22"/>
        </w:rPr>
      </w:pPr>
      <w:r w:rsidRPr="003D6344">
        <w:rPr>
          <w:rFonts w:ascii="Tahoma" w:hAnsi="Tahoma" w:cs="Tahoma"/>
          <w:noProof/>
          <w:sz w:val="22"/>
          <w:szCs w:val="22"/>
        </w:rPr>
        <w:drawing>
          <wp:inline distT="0" distB="0" distL="0" distR="0" wp14:anchorId="1D575B4D" wp14:editId="3B5655BD">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0"/>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14:paraId="500D9049" w14:textId="77777777" w:rsidR="00BA1B45" w:rsidRPr="00766163" w:rsidRDefault="00BA1B45" w:rsidP="00BA1B45">
      <w:pPr>
        <w:jc w:val="center"/>
        <w:rPr>
          <w:rFonts w:ascii="Tahoma" w:hAnsi="Tahoma" w:cs="Tahoma"/>
        </w:rPr>
      </w:pPr>
    </w:p>
    <w:p w14:paraId="3365212E" w14:textId="77777777" w:rsidR="00BA1B45" w:rsidRPr="00A05787" w:rsidRDefault="00BA1B45" w:rsidP="00BA1B45">
      <w:pPr>
        <w:jc w:val="center"/>
        <w:rPr>
          <w:rFonts w:ascii="Tahoma" w:hAnsi="Tahoma" w:cs="Tahoma"/>
          <w:b/>
          <w:sz w:val="32"/>
          <w:szCs w:val="32"/>
        </w:rPr>
      </w:pPr>
      <w:r w:rsidRPr="00A05787">
        <w:rPr>
          <w:rFonts w:ascii="Tahoma" w:hAnsi="Tahoma" w:cs="Tahoma"/>
          <w:b/>
          <w:sz w:val="32"/>
          <w:szCs w:val="32"/>
        </w:rPr>
        <w:t xml:space="preserve">PROCUREMENT NOTICE </w:t>
      </w:r>
    </w:p>
    <w:p w14:paraId="49B6A153" w14:textId="77777777" w:rsidR="00BA1B45" w:rsidRPr="002737B6" w:rsidRDefault="00BA1B45" w:rsidP="00BA1B45">
      <w:pPr>
        <w:rPr>
          <w:rFonts w:ascii="Tahoma" w:hAnsi="Tahoma" w:cs="Tahoma"/>
          <w:b/>
          <w:sz w:val="10"/>
        </w:rPr>
      </w:pPr>
    </w:p>
    <w:p w14:paraId="7E57CF28" w14:textId="77777777" w:rsidR="00BA1B45" w:rsidRPr="004C5CC0" w:rsidRDefault="00BA1B45" w:rsidP="00BA1B45">
      <w:pPr>
        <w:jc w:val="center"/>
        <w:rPr>
          <w:rFonts w:ascii="Tahoma" w:hAnsi="Tahoma" w:cs="Tahoma"/>
          <w:b/>
          <w:sz w:val="28"/>
          <w:szCs w:val="28"/>
        </w:rPr>
      </w:pPr>
      <w:r w:rsidRPr="004C5CC0">
        <w:rPr>
          <w:rFonts w:ascii="Tahoma" w:hAnsi="Tahoma" w:cs="Tahoma"/>
          <w:b/>
          <w:sz w:val="28"/>
          <w:szCs w:val="28"/>
        </w:rPr>
        <w:t>STATE PHARMACEUTICALS CORPORATION OF SRI LANKA</w:t>
      </w:r>
    </w:p>
    <w:p w14:paraId="09B321DA" w14:textId="77777777" w:rsidR="00BA1B45" w:rsidRPr="00B1558B" w:rsidRDefault="00BA1B45" w:rsidP="00BA1B45">
      <w:pPr>
        <w:jc w:val="both"/>
        <w:rPr>
          <w:rFonts w:ascii="Tahoma" w:hAnsi="Tahoma" w:cs="Tahoma"/>
          <w:sz w:val="16"/>
          <w:szCs w:val="16"/>
        </w:rPr>
      </w:pPr>
      <w:r w:rsidRPr="002737B6">
        <w:rPr>
          <w:rFonts w:ascii="Tahoma" w:hAnsi="Tahoma" w:cs="Tahoma"/>
          <w:sz w:val="22"/>
          <w:szCs w:val="22"/>
        </w:rPr>
        <w:t xml:space="preserve"> </w:t>
      </w:r>
    </w:p>
    <w:p w14:paraId="38266676" w14:textId="77777777" w:rsidR="00BA1B45" w:rsidRDefault="00BA1B45" w:rsidP="00122F4A">
      <w:pPr>
        <w:pStyle w:val="BodyText"/>
        <w:tabs>
          <w:tab w:val="left" w:pos="8789"/>
        </w:tabs>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he State Pharmaceuticals Corporation of Sri Lanka, Colombo 0</w:t>
      </w:r>
      <w:r w:rsidR="004B5B0D">
        <w:rPr>
          <w:rFonts w:ascii="Tahoma" w:hAnsi="Tahoma" w:cs="Tahoma"/>
          <w:sz w:val="21"/>
          <w:szCs w:val="21"/>
        </w:rPr>
        <w:t>5</w:t>
      </w:r>
      <w:r w:rsidRPr="005D6CFC">
        <w:rPr>
          <w:rFonts w:ascii="Tahoma" w:hAnsi="Tahoma" w:cs="Tahoma"/>
          <w:sz w:val="21"/>
          <w:szCs w:val="21"/>
        </w:rPr>
        <w:t xml:space="preserve">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14:paraId="34359489" w14:textId="77777777" w:rsidR="00BA1B45" w:rsidRPr="005D6CFC" w:rsidRDefault="00BA1B45" w:rsidP="00122F4A">
      <w:pPr>
        <w:pStyle w:val="BodyText"/>
        <w:tabs>
          <w:tab w:val="left" w:pos="8789"/>
        </w:tabs>
        <w:jc w:val="both"/>
        <w:rPr>
          <w:rFonts w:ascii="Tahoma" w:hAnsi="Tahoma" w:cs="Tahoma"/>
          <w:b/>
          <w:bCs/>
          <w:sz w:val="21"/>
          <w:szCs w:val="21"/>
        </w:rPr>
      </w:pP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14:paraId="0690132E" w14:textId="77777777" w:rsidR="00BA1B45" w:rsidRDefault="00BA1B45" w:rsidP="00122F4A">
      <w:pPr>
        <w:jc w:val="both"/>
        <w:rPr>
          <w:rFonts w:ascii="Tahoma" w:hAnsi="Tahoma" w:cs="Tahoma"/>
          <w:sz w:val="22"/>
          <w:szCs w:val="22"/>
        </w:rPr>
      </w:pPr>
    </w:p>
    <w:p w14:paraId="603C8328" w14:textId="77777777" w:rsidR="00BA1B45" w:rsidRPr="00471E2E" w:rsidRDefault="00BA1B45" w:rsidP="00122F4A">
      <w:pPr>
        <w:jc w:val="both"/>
        <w:rPr>
          <w:rFonts w:ascii="Tahoma" w:hAnsi="Tahoma" w:cs="Tahoma"/>
          <w:sz w:val="22"/>
          <w:szCs w:val="22"/>
        </w:rPr>
      </w:pPr>
      <w:r w:rsidRPr="00471E2E">
        <w:rPr>
          <w:rFonts w:ascii="Tahoma" w:hAnsi="Tahoma" w:cs="Tahoma"/>
          <w:sz w:val="22"/>
          <w:szCs w:val="22"/>
        </w:rPr>
        <w:t>Sealed Bids may be sent by post under registered cover or may be personally deposited in the box available fo</w:t>
      </w:r>
      <w:r w:rsidR="00105A38">
        <w:rPr>
          <w:rFonts w:ascii="Tahoma" w:hAnsi="Tahoma" w:cs="Tahoma"/>
          <w:sz w:val="22"/>
          <w:szCs w:val="22"/>
        </w:rPr>
        <w:t>r this purpose at Administration</w:t>
      </w:r>
      <w:r w:rsidRPr="00471E2E">
        <w:rPr>
          <w:rFonts w:ascii="Tahoma" w:hAnsi="Tahoma" w:cs="Tahoma"/>
          <w:sz w:val="22"/>
          <w:szCs w:val="22"/>
        </w:rPr>
        <w:t xml:space="preserve"> D</w:t>
      </w:r>
      <w:r w:rsidR="004B5B0D">
        <w:rPr>
          <w:rFonts w:ascii="Tahoma" w:hAnsi="Tahoma" w:cs="Tahoma"/>
          <w:sz w:val="22"/>
          <w:szCs w:val="22"/>
        </w:rPr>
        <w:t>epartment</w:t>
      </w:r>
      <w:r w:rsidRPr="00471E2E">
        <w:rPr>
          <w:rFonts w:ascii="Tahoma" w:hAnsi="Tahoma" w:cs="Tahoma"/>
          <w:sz w:val="22"/>
          <w:szCs w:val="22"/>
        </w:rPr>
        <w:t xml:space="preserve"> of the State Pharmaceuticals Corporation at No. </w:t>
      </w:r>
      <w:r w:rsidR="004B5B0D">
        <w:rPr>
          <w:rFonts w:ascii="Tahoma" w:hAnsi="Tahoma" w:cs="Tahoma"/>
          <w:sz w:val="22"/>
          <w:szCs w:val="22"/>
        </w:rPr>
        <w:t>16</w:t>
      </w:r>
      <w:r w:rsidR="004B5B0D" w:rsidRPr="004B5B0D">
        <w:rPr>
          <w:rFonts w:ascii="Tahoma" w:hAnsi="Tahoma" w:cs="Tahoma"/>
          <w:sz w:val="22"/>
          <w:szCs w:val="22"/>
          <w:vertAlign w:val="superscript"/>
        </w:rPr>
        <w:t>th</w:t>
      </w:r>
      <w:r w:rsidR="004B5B0D">
        <w:rPr>
          <w:rFonts w:ascii="Tahoma" w:hAnsi="Tahoma" w:cs="Tahoma"/>
          <w:sz w:val="22"/>
          <w:szCs w:val="22"/>
        </w:rPr>
        <w:t xml:space="preserve"> Floor, “</w:t>
      </w:r>
      <w:proofErr w:type="spellStart"/>
      <w:r w:rsidR="004B5B0D">
        <w:rPr>
          <w:rFonts w:ascii="Tahoma" w:hAnsi="Tahoma" w:cs="Tahoma"/>
          <w:sz w:val="22"/>
          <w:szCs w:val="22"/>
        </w:rPr>
        <w:t>Mehewara</w:t>
      </w:r>
      <w:proofErr w:type="spellEnd"/>
      <w:r w:rsidR="004B5B0D">
        <w:rPr>
          <w:rFonts w:ascii="Tahoma" w:hAnsi="Tahoma" w:cs="Tahoma"/>
          <w:sz w:val="22"/>
          <w:szCs w:val="22"/>
        </w:rPr>
        <w:t xml:space="preserve"> Piyasa”, 41, </w:t>
      </w:r>
      <w:proofErr w:type="spellStart"/>
      <w:r w:rsidR="004B5B0D">
        <w:rPr>
          <w:rFonts w:ascii="Tahoma" w:hAnsi="Tahoma" w:cs="Tahoma"/>
          <w:sz w:val="22"/>
          <w:szCs w:val="22"/>
        </w:rPr>
        <w:t>Kirula</w:t>
      </w:r>
      <w:proofErr w:type="spellEnd"/>
      <w:r w:rsidR="004B5B0D">
        <w:rPr>
          <w:rFonts w:ascii="Tahoma" w:hAnsi="Tahoma" w:cs="Tahoma"/>
          <w:sz w:val="22"/>
          <w:szCs w:val="22"/>
        </w:rPr>
        <w:t xml:space="preserve"> Road, Colombo 05</w:t>
      </w:r>
      <w:r w:rsidRPr="00471E2E">
        <w:rPr>
          <w:rFonts w:ascii="Tahoma" w:hAnsi="Tahoma" w:cs="Tahoma"/>
          <w:sz w:val="22"/>
          <w:szCs w:val="22"/>
        </w:rPr>
        <w:t>, Sri Lanka.</w:t>
      </w:r>
    </w:p>
    <w:p w14:paraId="0C807F42" w14:textId="77777777" w:rsidR="00BA1B45" w:rsidRPr="00B1558B" w:rsidRDefault="00BA1B45" w:rsidP="00122F4A">
      <w:pPr>
        <w:pStyle w:val="BodyText"/>
        <w:jc w:val="both"/>
        <w:rPr>
          <w:rFonts w:ascii="Tahoma" w:hAnsi="Tahoma" w:cs="Tahoma"/>
          <w:sz w:val="16"/>
          <w:szCs w:val="16"/>
        </w:rPr>
      </w:pPr>
    </w:p>
    <w:p w14:paraId="389EC5C4" w14:textId="77777777" w:rsidR="00BA1B45" w:rsidRPr="00BF3A3D" w:rsidRDefault="00BA1B45" w:rsidP="00122F4A">
      <w:pPr>
        <w:pStyle w:val="NoSpacing"/>
        <w:jc w:val="both"/>
        <w:rPr>
          <w:rFonts w:ascii="Tahoma" w:hAnsi="Tahoma" w:cs="Tahoma"/>
          <w:b/>
          <w:sz w:val="20"/>
          <w:szCs w:val="20"/>
          <w:u w:val="single"/>
        </w:rPr>
      </w:pPr>
      <w:r w:rsidRPr="00BF3A3D">
        <w:rPr>
          <w:rFonts w:ascii="Tahoma" w:hAnsi="Tahoma" w:cs="Tahoma"/>
        </w:rPr>
        <w:t xml:space="preserve">Bidders or their </w:t>
      </w:r>
      <w:proofErr w:type="spellStart"/>
      <w:r w:rsidRPr="00BF3A3D">
        <w:rPr>
          <w:rFonts w:ascii="Tahoma" w:hAnsi="Tahoma" w:cs="Tahoma"/>
        </w:rPr>
        <w:t>authorised</w:t>
      </w:r>
      <w:proofErr w:type="spellEnd"/>
      <w:r w:rsidRPr="00BF3A3D">
        <w:rPr>
          <w:rFonts w:ascii="Tahoma" w:hAnsi="Tahoma" w:cs="Tahoma"/>
        </w:rPr>
        <w:t xml:space="preserve"> representatives will be permitted to be present at the time of opening of Bids.</w:t>
      </w:r>
    </w:p>
    <w:p w14:paraId="3E15D249" w14:textId="77777777" w:rsidR="00BA1B45" w:rsidRPr="004E6115" w:rsidRDefault="00BA1B45" w:rsidP="00122F4A">
      <w:pPr>
        <w:jc w:val="both"/>
        <w:rPr>
          <w:rFonts w:ascii="Tahoma" w:hAnsi="Tahoma" w:cs="Tahoma"/>
          <w:b/>
          <w:sz w:val="16"/>
          <w:szCs w:val="16"/>
          <w:u w:val="single"/>
        </w:rPr>
      </w:pPr>
    </w:p>
    <w:tbl>
      <w:tblPr>
        <w:tblStyle w:val="TableGrid"/>
        <w:tblW w:w="10172" w:type="dxa"/>
        <w:tblLook w:val="04A0" w:firstRow="1" w:lastRow="0" w:firstColumn="1" w:lastColumn="0" w:noHBand="0" w:noVBand="1"/>
      </w:tblPr>
      <w:tblGrid>
        <w:gridCol w:w="2093"/>
        <w:gridCol w:w="1560"/>
        <w:gridCol w:w="1134"/>
        <w:gridCol w:w="3968"/>
        <w:gridCol w:w="1417"/>
      </w:tblGrid>
      <w:tr w:rsidR="00BA1B45" w14:paraId="64F68E18" w14:textId="77777777" w:rsidTr="004B5B0D">
        <w:trPr>
          <w:trHeight w:val="566"/>
        </w:trPr>
        <w:tc>
          <w:tcPr>
            <w:tcW w:w="2093" w:type="dxa"/>
          </w:tcPr>
          <w:p w14:paraId="66310B71"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Tender No.</w:t>
            </w:r>
          </w:p>
          <w:p w14:paraId="0290CE7D" w14:textId="77777777" w:rsidR="00BA1B45" w:rsidRPr="0081065C" w:rsidRDefault="00BA1B45" w:rsidP="004B5B0D">
            <w:pPr>
              <w:jc w:val="center"/>
              <w:rPr>
                <w:rFonts w:ascii="Tahoma" w:hAnsi="Tahoma" w:cs="Tahoma"/>
                <w:b/>
                <w:sz w:val="20"/>
                <w:szCs w:val="20"/>
              </w:rPr>
            </w:pPr>
          </w:p>
        </w:tc>
        <w:tc>
          <w:tcPr>
            <w:tcW w:w="1560" w:type="dxa"/>
            <w:hideMark/>
          </w:tcPr>
          <w:p w14:paraId="084E3C1F"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Closing Date</w:t>
            </w:r>
          </w:p>
        </w:tc>
        <w:tc>
          <w:tcPr>
            <w:tcW w:w="1134" w:type="dxa"/>
            <w:hideMark/>
          </w:tcPr>
          <w:p w14:paraId="3C653945"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Closing Time</w:t>
            </w:r>
          </w:p>
        </w:tc>
        <w:tc>
          <w:tcPr>
            <w:tcW w:w="3968" w:type="dxa"/>
            <w:hideMark/>
          </w:tcPr>
          <w:p w14:paraId="1252EBE5"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Item</w:t>
            </w:r>
          </w:p>
        </w:tc>
        <w:tc>
          <w:tcPr>
            <w:tcW w:w="1417" w:type="dxa"/>
            <w:hideMark/>
          </w:tcPr>
          <w:p w14:paraId="12306099" w14:textId="77777777" w:rsidR="00BA1B45" w:rsidRPr="0081065C" w:rsidRDefault="00BA1B45" w:rsidP="004B5B0D">
            <w:pPr>
              <w:jc w:val="center"/>
              <w:rPr>
                <w:rFonts w:ascii="Tahoma" w:hAnsi="Tahoma" w:cs="Tahoma"/>
                <w:b/>
                <w:sz w:val="20"/>
                <w:szCs w:val="20"/>
              </w:rPr>
            </w:pPr>
            <w:r w:rsidRPr="0081065C">
              <w:rPr>
                <w:rFonts w:ascii="Tahoma" w:hAnsi="Tahoma" w:cs="Tahoma"/>
                <w:b/>
                <w:sz w:val="20"/>
                <w:szCs w:val="20"/>
              </w:rPr>
              <w:t>Quantity</w:t>
            </w:r>
          </w:p>
        </w:tc>
      </w:tr>
      <w:tr w:rsidR="0094756C" w14:paraId="79A76D95" w14:textId="77777777" w:rsidTr="00536317">
        <w:trPr>
          <w:trHeight w:val="498"/>
        </w:trPr>
        <w:tc>
          <w:tcPr>
            <w:tcW w:w="2093" w:type="dxa"/>
            <w:vAlign w:val="center"/>
          </w:tcPr>
          <w:p w14:paraId="61B6179E" w14:textId="1DA4C550" w:rsidR="0094756C" w:rsidRPr="00F1365D" w:rsidRDefault="0094756C" w:rsidP="00F1365D">
            <w:pPr>
              <w:pStyle w:val="NoSpacing"/>
            </w:pPr>
            <w:r w:rsidRPr="00F1365D">
              <w:t>DHS/RP/</w:t>
            </w:r>
            <w:r w:rsidR="007E63BB">
              <w:t>384/2022</w:t>
            </w:r>
            <w:r w:rsidR="000501C3">
              <w:t xml:space="preserve"> </w:t>
            </w:r>
          </w:p>
        </w:tc>
        <w:tc>
          <w:tcPr>
            <w:tcW w:w="1560" w:type="dxa"/>
            <w:vAlign w:val="center"/>
          </w:tcPr>
          <w:p w14:paraId="21B4EDA1" w14:textId="63BD5EB8" w:rsidR="0094756C" w:rsidRPr="00F1365D" w:rsidRDefault="000501C3" w:rsidP="00F1365D">
            <w:pPr>
              <w:pStyle w:val="NoSpacing"/>
            </w:pPr>
            <w:r>
              <w:t>07.11.2023</w:t>
            </w:r>
          </w:p>
        </w:tc>
        <w:tc>
          <w:tcPr>
            <w:tcW w:w="1134" w:type="dxa"/>
            <w:vAlign w:val="center"/>
          </w:tcPr>
          <w:p w14:paraId="350CFC2D" w14:textId="047DA1E9" w:rsidR="0094756C" w:rsidRPr="00F1365D" w:rsidRDefault="0094756C" w:rsidP="00F1365D">
            <w:pPr>
              <w:pStyle w:val="NoSpacing"/>
            </w:pPr>
            <w:r w:rsidRPr="00F1365D">
              <w:t>2.30 P.M.</w:t>
            </w:r>
          </w:p>
        </w:tc>
        <w:tc>
          <w:tcPr>
            <w:tcW w:w="3968" w:type="dxa"/>
          </w:tcPr>
          <w:p w14:paraId="1C58341D" w14:textId="221EF5A2" w:rsidR="0094756C" w:rsidRPr="00F1365D" w:rsidRDefault="0094756C" w:rsidP="00F1365D">
            <w:pPr>
              <w:pStyle w:val="NoSpacing"/>
            </w:pPr>
            <w:r w:rsidRPr="00F1365D">
              <w:br/>
              <w:t xml:space="preserve"> </w:t>
            </w:r>
            <w:proofErr w:type="spellStart"/>
            <w:r w:rsidR="00F1365D">
              <w:t>Solifenacin</w:t>
            </w:r>
            <w:proofErr w:type="spellEnd"/>
            <w:r w:rsidR="00F1365D">
              <w:t xml:space="preserve"> Tablet 5mg</w:t>
            </w:r>
          </w:p>
          <w:p w14:paraId="4E331726" w14:textId="3067E20F" w:rsidR="0094756C" w:rsidRPr="00F1365D" w:rsidRDefault="0094756C" w:rsidP="00F1365D">
            <w:pPr>
              <w:pStyle w:val="NoSpacing"/>
            </w:pPr>
          </w:p>
        </w:tc>
        <w:tc>
          <w:tcPr>
            <w:tcW w:w="1417" w:type="dxa"/>
          </w:tcPr>
          <w:p w14:paraId="190BED9D" w14:textId="282F00C6" w:rsidR="0094756C" w:rsidRPr="00F1365D" w:rsidRDefault="0094756C" w:rsidP="00F1365D">
            <w:pPr>
              <w:pStyle w:val="NoSpacing"/>
            </w:pPr>
            <w:r w:rsidRPr="00F1365D">
              <w:t>24,000 Tablets</w:t>
            </w:r>
          </w:p>
        </w:tc>
      </w:tr>
    </w:tbl>
    <w:p w14:paraId="2723ED42" w14:textId="77777777" w:rsidR="00BA1B45" w:rsidRDefault="00BA1B45" w:rsidP="00BA1B45">
      <w:pPr>
        <w:rPr>
          <w:rFonts w:ascii="Tahoma" w:hAnsi="Tahoma" w:cs="Tahoma"/>
          <w:b/>
          <w:sz w:val="20"/>
          <w:szCs w:val="20"/>
          <w:u w:val="single"/>
        </w:rPr>
      </w:pPr>
    </w:p>
    <w:p w14:paraId="2851C7D5" w14:textId="77777777" w:rsidR="00BA1B45" w:rsidRDefault="00BA1B45" w:rsidP="00BA1B45">
      <w:pPr>
        <w:jc w:val="both"/>
        <w:rPr>
          <w:rFonts w:ascii="Tahoma" w:hAnsi="Tahoma" w:cs="Tahoma"/>
          <w:sz w:val="21"/>
          <w:szCs w:val="21"/>
        </w:rPr>
      </w:pPr>
    </w:p>
    <w:p w14:paraId="646BFB76" w14:textId="77777777" w:rsidR="00BA1B45" w:rsidRDefault="00BA1B45" w:rsidP="00BA1B45">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004B5B0D">
        <w:rPr>
          <w:rFonts w:ascii="Tahoma" w:hAnsi="Tahoma" w:cs="Tahoma"/>
          <w:sz w:val="21"/>
          <w:szCs w:val="21"/>
        </w:rPr>
        <w:t>o. 16</w:t>
      </w:r>
      <w:r w:rsidR="004B5B0D" w:rsidRPr="004B5B0D">
        <w:rPr>
          <w:rFonts w:ascii="Tahoma" w:hAnsi="Tahoma" w:cs="Tahoma"/>
          <w:sz w:val="21"/>
          <w:szCs w:val="21"/>
          <w:vertAlign w:val="superscript"/>
        </w:rPr>
        <w:t>th</w:t>
      </w:r>
      <w:r w:rsidR="004B5B0D">
        <w:rPr>
          <w:rFonts w:ascii="Tahoma" w:hAnsi="Tahoma" w:cs="Tahoma"/>
          <w:sz w:val="21"/>
          <w:szCs w:val="21"/>
        </w:rPr>
        <w:t xml:space="preserve"> Floor, “</w:t>
      </w:r>
      <w:proofErr w:type="spellStart"/>
      <w:r w:rsidR="00566F16">
        <w:rPr>
          <w:rFonts w:ascii="Tahoma" w:hAnsi="Tahoma" w:cs="Tahoma"/>
          <w:sz w:val="21"/>
          <w:szCs w:val="21"/>
        </w:rPr>
        <w:t>Mehewara</w:t>
      </w:r>
      <w:proofErr w:type="spellEnd"/>
      <w:r w:rsidR="00566F16">
        <w:rPr>
          <w:rFonts w:ascii="Tahoma" w:hAnsi="Tahoma" w:cs="Tahoma"/>
          <w:sz w:val="21"/>
          <w:szCs w:val="21"/>
        </w:rPr>
        <w:t xml:space="preserve"> Piyasa”, 41, </w:t>
      </w:r>
      <w:proofErr w:type="spellStart"/>
      <w:r w:rsidR="00566F16">
        <w:rPr>
          <w:rFonts w:ascii="Tahoma" w:hAnsi="Tahoma" w:cs="Tahoma"/>
          <w:sz w:val="21"/>
          <w:szCs w:val="21"/>
        </w:rPr>
        <w:t>Kirula</w:t>
      </w:r>
      <w:proofErr w:type="spellEnd"/>
      <w:r w:rsidR="00566F16">
        <w:rPr>
          <w:rFonts w:ascii="Tahoma" w:hAnsi="Tahoma" w:cs="Tahoma"/>
          <w:sz w:val="21"/>
          <w:szCs w:val="21"/>
        </w:rPr>
        <w:t xml:space="preserve"> Roa</w:t>
      </w:r>
      <w:r w:rsidR="004B5B0D">
        <w:rPr>
          <w:rFonts w:ascii="Tahoma" w:hAnsi="Tahoma" w:cs="Tahoma"/>
          <w:sz w:val="21"/>
          <w:szCs w:val="21"/>
        </w:rPr>
        <w:t>d, Colombo 05</w:t>
      </w:r>
      <w:r w:rsidRPr="00AE04DA">
        <w:rPr>
          <w:rFonts w:ascii="Tahoma" w:hAnsi="Tahoma" w:cs="Tahoma"/>
          <w:sz w:val="21"/>
          <w:szCs w:val="21"/>
        </w:rPr>
        <w:t xml:space="preserve">. </w:t>
      </w:r>
    </w:p>
    <w:p w14:paraId="1D9AC9D7" w14:textId="77777777" w:rsidR="00BA1B45" w:rsidRDefault="00BA1B45" w:rsidP="00BA1B45">
      <w:pPr>
        <w:jc w:val="both"/>
        <w:rPr>
          <w:rFonts w:ascii="Tahoma" w:hAnsi="Tahoma" w:cs="Tahoma"/>
          <w:sz w:val="16"/>
          <w:szCs w:val="16"/>
        </w:rPr>
      </w:pPr>
    </w:p>
    <w:p w14:paraId="563E0D21" w14:textId="77777777" w:rsidR="00BA1B45" w:rsidRPr="00471E2E" w:rsidRDefault="00BA1B45" w:rsidP="00BA1B45">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w:t>
      </w:r>
      <w:proofErr w:type="gramStart"/>
      <w:r w:rsidRPr="00471E2E">
        <w:rPr>
          <w:rFonts w:ascii="Tahoma" w:hAnsi="Tahoma" w:cs="Tahoma"/>
          <w:sz w:val="22"/>
          <w:szCs w:val="22"/>
        </w:rPr>
        <w:t>and also</w:t>
      </w:r>
      <w:proofErr w:type="gramEnd"/>
      <w:r w:rsidRPr="00471E2E">
        <w:rPr>
          <w:rFonts w:ascii="Tahoma" w:hAnsi="Tahoma" w:cs="Tahoma"/>
          <w:sz w:val="22"/>
          <w:szCs w:val="22"/>
        </w:rPr>
        <w:t xml:space="preserve">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14:paraId="258A8488" w14:textId="77777777" w:rsidR="00BA1B45" w:rsidRDefault="00BA1B45" w:rsidP="00BA1B45">
      <w:pPr>
        <w:jc w:val="both"/>
        <w:rPr>
          <w:rFonts w:ascii="Tahoma" w:hAnsi="Tahoma" w:cs="Tahoma"/>
          <w:sz w:val="20"/>
          <w:szCs w:val="20"/>
        </w:rPr>
      </w:pPr>
    </w:p>
    <w:p w14:paraId="4E0B0B34" w14:textId="77777777" w:rsidR="00BA1B45" w:rsidRDefault="00BA1B45" w:rsidP="00BA1B45">
      <w:pPr>
        <w:jc w:val="both"/>
        <w:rPr>
          <w:rFonts w:ascii="Tahoma" w:hAnsi="Tahoma" w:cs="Tahoma"/>
          <w:sz w:val="20"/>
          <w:szCs w:val="20"/>
        </w:rPr>
      </w:pPr>
    </w:p>
    <w:p w14:paraId="18B9B3C4" w14:textId="77777777" w:rsidR="00BA1B45" w:rsidRDefault="00BA1B45" w:rsidP="00BA1B45">
      <w:pPr>
        <w:jc w:val="both"/>
        <w:rPr>
          <w:rFonts w:ascii="Tahoma" w:hAnsi="Tahoma" w:cs="Tahoma"/>
          <w:sz w:val="20"/>
          <w:szCs w:val="20"/>
        </w:rPr>
      </w:pPr>
      <w:r>
        <w:rPr>
          <w:rFonts w:ascii="Tahoma" w:hAnsi="Tahoma" w:cs="Tahoma"/>
          <w:sz w:val="20"/>
          <w:szCs w:val="20"/>
        </w:rPr>
        <w:t>CHAIRMAN -PROCUREMENT COMMITTEE</w:t>
      </w:r>
    </w:p>
    <w:p w14:paraId="273232EE" w14:textId="77777777" w:rsidR="00BA1B45" w:rsidRDefault="00BA1B45" w:rsidP="00BA1B45">
      <w:pPr>
        <w:jc w:val="both"/>
        <w:rPr>
          <w:rFonts w:ascii="Tahoma" w:hAnsi="Tahoma" w:cs="Tahoma"/>
          <w:sz w:val="20"/>
          <w:szCs w:val="20"/>
        </w:rPr>
      </w:pPr>
      <w:r>
        <w:rPr>
          <w:rFonts w:ascii="Tahoma" w:hAnsi="Tahoma" w:cs="Tahoma"/>
          <w:sz w:val="20"/>
          <w:szCs w:val="20"/>
        </w:rPr>
        <w:t>STATE PHARMACEUTICALS CORPORATION OF SRI LANKA</w:t>
      </w:r>
    </w:p>
    <w:p w14:paraId="4BD8AE4D" w14:textId="77777777" w:rsidR="00BA1B45" w:rsidRDefault="00566F16" w:rsidP="00BA1B45">
      <w:pPr>
        <w:tabs>
          <w:tab w:val="left" w:pos="4395"/>
        </w:tabs>
        <w:jc w:val="both"/>
        <w:rPr>
          <w:rFonts w:ascii="Tahoma" w:hAnsi="Tahoma" w:cs="Tahoma"/>
          <w:sz w:val="20"/>
          <w:szCs w:val="20"/>
        </w:rPr>
      </w:pPr>
      <w:r>
        <w:rPr>
          <w:rFonts w:ascii="Tahoma" w:hAnsi="Tahoma" w:cs="Tahoma"/>
          <w:sz w:val="20"/>
          <w:szCs w:val="20"/>
        </w:rPr>
        <w:t>16</w:t>
      </w:r>
      <w:r w:rsidRPr="00566F16">
        <w:rPr>
          <w:rFonts w:ascii="Tahoma" w:hAnsi="Tahoma" w:cs="Tahoma"/>
          <w:sz w:val="20"/>
          <w:szCs w:val="20"/>
          <w:vertAlign w:val="superscript"/>
        </w:rPr>
        <w:t>TH</w:t>
      </w:r>
      <w:r>
        <w:rPr>
          <w:rFonts w:ascii="Tahoma" w:hAnsi="Tahoma" w:cs="Tahoma"/>
          <w:sz w:val="20"/>
          <w:szCs w:val="20"/>
        </w:rPr>
        <w:t xml:space="preserve"> FLOOR, “MEHEWARA PIYASA”, 41, KIRULA ROAD,</w:t>
      </w:r>
      <w:r w:rsidR="00BA1B45">
        <w:rPr>
          <w:rFonts w:ascii="Tahoma" w:hAnsi="Tahoma" w:cs="Tahoma"/>
          <w:sz w:val="20"/>
          <w:szCs w:val="20"/>
        </w:rPr>
        <w:tab/>
      </w:r>
    </w:p>
    <w:p w14:paraId="52A391A5" w14:textId="77777777" w:rsidR="00BA1B45" w:rsidRDefault="00BA1B45" w:rsidP="00BA1B45">
      <w:pPr>
        <w:jc w:val="both"/>
        <w:rPr>
          <w:rFonts w:ascii="Tahoma" w:hAnsi="Tahoma" w:cs="Tahoma"/>
          <w:sz w:val="20"/>
          <w:szCs w:val="20"/>
        </w:rPr>
      </w:pPr>
      <w:r>
        <w:rPr>
          <w:rFonts w:ascii="Tahoma" w:hAnsi="Tahoma" w:cs="Tahoma"/>
          <w:sz w:val="20"/>
          <w:szCs w:val="20"/>
        </w:rPr>
        <w:t xml:space="preserve">COLOMBO </w:t>
      </w:r>
      <w:r w:rsidR="00566F16">
        <w:rPr>
          <w:rFonts w:ascii="Tahoma" w:hAnsi="Tahoma" w:cs="Tahoma"/>
          <w:sz w:val="20"/>
          <w:szCs w:val="20"/>
        </w:rPr>
        <w:t>05.</w:t>
      </w:r>
    </w:p>
    <w:p w14:paraId="68174054" w14:textId="77777777" w:rsidR="00BA1B45" w:rsidRDefault="00BA1B45" w:rsidP="00BA1B45">
      <w:pPr>
        <w:jc w:val="both"/>
        <w:rPr>
          <w:rFonts w:ascii="Tahoma" w:hAnsi="Tahoma" w:cs="Tahoma"/>
          <w:sz w:val="20"/>
          <w:szCs w:val="20"/>
        </w:rPr>
      </w:pPr>
      <w:r>
        <w:rPr>
          <w:rFonts w:ascii="Tahoma" w:hAnsi="Tahoma" w:cs="Tahoma"/>
          <w:sz w:val="20"/>
          <w:szCs w:val="20"/>
        </w:rPr>
        <w:t>SRI LANKA.</w:t>
      </w:r>
    </w:p>
    <w:p w14:paraId="5F0BCB1A" w14:textId="77777777" w:rsidR="00BA1B45" w:rsidRPr="00AE04DA" w:rsidRDefault="00BA1B45" w:rsidP="00BA1B45">
      <w:pPr>
        <w:jc w:val="both"/>
        <w:rPr>
          <w:rFonts w:ascii="Tahoma" w:hAnsi="Tahoma" w:cs="Tahoma"/>
          <w:sz w:val="20"/>
          <w:szCs w:val="20"/>
        </w:rPr>
      </w:pPr>
    </w:p>
    <w:p w14:paraId="627B968F" w14:textId="77777777" w:rsidR="00BA1B45" w:rsidRPr="00122F4A" w:rsidRDefault="00BA1B45" w:rsidP="00BA1B45">
      <w:pPr>
        <w:jc w:val="both"/>
        <w:rPr>
          <w:rFonts w:asciiTheme="majorHAnsi" w:hAnsiTheme="majorHAnsi" w:cs="Tahoma"/>
          <w:sz w:val="16"/>
          <w:szCs w:val="16"/>
        </w:rPr>
      </w:pPr>
    </w:p>
    <w:p w14:paraId="3A4BDE4A" w14:textId="71AE2367" w:rsidR="00566F16" w:rsidRPr="00122F4A" w:rsidRDefault="00566F16" w:rsidP="00566F16">
      <w:pPr>
        <w:pStyle w:val="NoSpacing"/>
        <w:rPr>
          <w:rFonts w:asciiTheme="majorHAnsi" w:hAnsiTheme="majorHAnsi"/>
        </w:rPr>
      </w:pPr>
      <w:proofErr w:type="gramStart"/>
      <w:r w:rsidRPr="00122F4A">
        <w:rPr>
          <w:rFonts w:asciiTheme="majorHAnsi" w:hAnsiTheme="majorHAnsi"/>
        </w:rPr>
        <w:t>Telephone :</w:t>
      </w:r>
      <w:proofErr w:type="gramEnd"/>
      <w:r w:rsidRPr="00122F4A">
        <w:rPr>
          <w:rFonts w:asciiTheme="majorHAnsi" w:hAnsiTheme="majorHAnsi"/>
        </w:rPr>
        <w:t xml:space="preserve">  (00) 94- 11 - 2</w:t>
      </w:r>
      <w:r w:rsidR="00F931B5">
        <w:rPr>
          <w:rFonts w:asciiTheme="majorHAnsi" w:hAnsiTheme="majorHAnsi"/>
        </w:rPr>
        <w:t>335374</w:t>
      </w:r>
    </w:p>
    <w:p w14:paraId="0B9B9DC5" w14:textId="7D709162" w:rsidR="00566F16" w:rsidRPr="00122F4A" w:rsidRDefault="00566F16" w:rsidP="00566F16">
      <w:pPr>
        <w:pStyle w:val="NoSpacing"/>
        <w:tabs>
          <w:tab w:val="left" w:pos="2925"/>
        </w:tabs>
        <w:rPr>
          <w:rFonts w:asciiTheme="majorHAnsi" w:hAnsiTheme="majorHAnsi"/>
        </w:rPr>
      </w:pPr>
      <w:proofErr w:type="gramStart"/>
      <w:r w:rsidRPr="00122F4A">
        <w:rPr>
          <w:rFonts w:asciiTheme="majorHAnsi" w:hAnsiTheme="majorHAnsi"/>
        </w:rPr>
        <w:t>Fax :</w:t>
      </w:r>
      <w:proofErr w:type="gramEnd"/>
      <w:r w:rsidRPr="00122F4A">
        <w:rPr>
          <w:rFonts w:asciiTheme="majorHAnsi" w:hAnsiTheme="majorHAnsi"/>
        </w:rPr>
        <w:t xml:space="preserve"> (00) 94 – 11 – 2</w:t>
      </w:r>
      <w:r w:rsidR="00F931B5">
        <w:rPr>
          <w:rFonts w:asciiTheme="majorHAnsi" w:hAnsiTheme="majorHAnsi"/>
        </w:rPr>
        <w:t>335374</w:t>
      </w:r>
      <w:r w:rsidRPr="00122F4A">
        <w:rPr>
          <w:rFonts w:asciiTheme="majorHAnsi" w:hAnsiTheme="majorHAnsi"/>
        </w:rPr>
        <w:tab/>
      </w:r>
    </w:p>
    <w:p w14:paraId="6C003CB8" w14:textId="77777777" w:rsidR="00566F16" w:rsidRPr="00122F4A" w:rsidRDefault="00566F16" w:rsidP="00566F16">
      <w:pPr>
        <w:jc w:val="both"/>
        <w:rPr>
          <w:rStyle w:val="Hyperlink"/>
          <w:rFonts w:asciiTheme="majorHAnsi" w:hAnsiTheme="majorHAnsi" w:cs="Tahoma"/>
          <w:sz w:val="20"/>
          <w:szCs w:val="20"/>
        </w:rPr>
      </w:pPr>
      <w:r w:rsidRPr="00122F4A">
        <w:rPr>
          <w:rFonts w:asciiTheme="majorHAnsi" w:hAnsiTheme="majorHAnsi" w:cs="Tahoma"/>
          <w:sz w:val="20"/>
          <w:szCs w:val="20"/>
        </w:rPr>
        <w:t>E-MAIL address</w:t>
      </w:r>
      <w:r w:rsidRPr="00122F4A">
        <w:rPr>
          <w:rFonts w:asciiTheme="majorHAnsi" w:hAnsiTheme="majorHAnsi" w:cs="Tahoma"/>
          <w:sz w:val="20"/>
          <w:szCs w:val="20"/>
        </w:rPr>
        <w:tab/>
        <w:t xml:space="preserve">: </w:t>
      </w:r>
      <w:hyperlink r:id="rId11" w:history="1">
        <w:r w:rsidRPr="00122F4A">
          <w:rPr>
            <w:rStyle w:val="Hyperlink"/>
            <w:rFonts w:asciiTheme="majorHAnsi" w:hAnsiTheme="majorHAnsi" w:cs="Tahoma"/>
            <w:sz w:val="20"/>
            <w:szCs w:val="20"/>
          </w:rPr>
          <w:t>dgmpharma@spc.lk</w:t>
        </w:r>
      </w:hyperlink>
      <w:r w:rsidRPr="00122F4A">
        <w:rPr>
          <w:rFonts w:asciiTheme="majorHAnsi" w:hAnsiTheme="majorHAnsi" w:cs="Tahoma"/>
          <w:sz w:val="20"/>
          <w:szCs w:val="20"/>
        </w:rPr>
        <w:t xml:space="preserve">  and  </w:t>
      </w:r>
      <w:proofErr w:type="gramStart"/>
      <w:r w:rsidRPr="00122F4A">
        <w:rPr>
          <w:rFonts w:asciiTheme="majorHAnsi" w:hAnsiTheme="majorHAnsi" w:cs="Tahoma"/>
          <w:sz w:val="20"/>
          <w:szCs w:val="20"/>
        </w:rPr>
        <w:t>pharma.manager</w:t>
      </w:r>
      <w:proofErr w:type="gramEnd"/>
      <w:hyperlink r:id="rId12" w:history="1">
        <w:r w:rsidRPr="00122F4A">
          <w:rPr>
            <w:rStyle w:val="Hyperlink"/>
            <w:rFonts w:asciiTheme="majorHAnsi" w:hAnsiTheme="majorHAnsi" w:cs="Tahoma"/>
            <w:sz w:val="20"/>
            <w:szCs w:val="20"/>
          </w:rPr>
          <w:t>@spc.lk</w:t>
        </w:r>
      </w:hyperlink>
    </w:p>
    <w:p w14:paraId="60265AD9" w14:textId="77777777" w:rsidR="00BA1B45" w:rsidRDefault="00BA1B45" w:rsidP="00BA1B45"/>
    <w:p w14:paraId="3A782859" w14:textId="77777777" w:rsidR="00BA1B45" w:rsidRDefault="00BA1B45" w:rsidP="00BA1B45"/>
    <w:p w14:paraId="2EB0BF4A" w14:textId="77777777" w:rsidR="00BA1B45" w:rsidRDefault="00BA1B45" w:rsidP="007440EC">
      <w:pPr>
        <w:pStyle w:val="NoSpacing"/>
        <w:rPr>
          <w:rFonts w:asciiTheme="majorHAnsi" w:hAnsiTheme="majorHAnsi" w:cs="Arial"/>
          <w:b/>
          <w:bCs/>
          <w:sz w:val="24"/>
          <w:szCs w:val="24"/>
        </w:rPr>
      </w:pPr>
    </w:p>
    <w:sectPr w:rsidR="00BA1B45" w:rsidSect="008C4A1A">
      <w:headerReference w:type="default" r:id="rId13"/>
      <w:footerReference w:type="default" r:id="rId14"/>
      <w:pgSz w:w="11906" w:h="16838"/>
      <w:pgMar w:top="432" w:right="994"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BA39" w14:textId="77777777" w:rsidR="00E32083" w:rsidRDefault="00E32083">
      <w:r>
        <w:separator/>
      </w:r>
    </w:p>
  </w:endnote>
  <w:endnote w:type="continuationSeparator" w:id="0">
    <w:p w14:paraId="6EBA49A0" w14:textId="77777777" w:rsidR="00E32083" w:rsidRDefault="00E3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497" w14:textId="77777777" w:rsidR="0013288C" w:rsidRDefault="001328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4FB1" w14:textId="77777777" w:rsidR="00E32083" w:rsidRDefault="00E32083">
      <w:r>
        <w:separator/>
      </w:r>
    </w:p>
  </w:footnote>
  <w:footnote w:type="continuationSeparator" w:id="0">
    <w:p w14:paraId="554BFFE3" w14:textId="77777777" w:rsidR="00E32083" w:rsidRDefault="00E3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65972"/>
      <w:docPartObj>
        <w:docPartGallery w:val="Page Numbers (Top of Page)"/>
        <w:docPartUnique/>
      </w:docPartObj>
    </w:sdtPr>
    <w:sdtEndPr>
      <w:rPr>
        <w:noProof/>
      </w:rPr>
    </w:sdtEndPr>
    <w:sdtContent>
      <w:p w14:paraId="7862BBEE" w14:textId="77777777" w:rsidR="0013288C" w:rsidRDefault="0013288C">
        <w:pPr>
          <w:pStyle w:val="Header"/>
          <w:jc w:val="center"/>
        </w:pPr>
        <w:r>
          <w:fldChar w:fldCharType="begin"/>
        </w:r>
        <w:r>
          <w:instrText xml:space="preserve"> PAGE   \* MERGEFORMAT </w:instrText>
        </w:r>
        <w:r>
          <w:fldChar w:fldCharType="separate"/>
        </w:r>
        <w:r w:rsidR="00FC54DF">
          <w:rPr>
            <w:noProof/>
          </w:rPr>
          <w:t>11</w:t>
        </w:r>
        <w:r>
          <w:rPr>
            <w:noProof/>
          </w:rPr>
          <w:fldChar w:fldCharType="end"/>
        </w:r>
      </w:p>
    </w:sdtContent>
  </w:sdt>
  <w:p w14:paraId="7ED098B0" w14:textId="77777777" w:rsidR="0013288C" w:rsidRDefault="0013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BA"/>
    <w:multiLevelType w:val="hybridMultilevel"/>
    <w:tmpl w:val="F5ECF8A2"/>
    <w:lvl w:ilvl="0" w:tplc="806649C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9106E"/>
    <w:multiLevelType w:val="hybridMultilevel"/>
    <w:tmpl w:val="9A4E40E4"/>
    <w:lvl w:ilvl="0" w:tplc="44AC09F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85C47"/>
    <w:multiLevelType w:val="hybridMultilevel"/>
    <w:tmpl w:val="2C5AEAB4"/>
    <w:lvl w:ilvl="0" w:tplc="72909B7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62955"/>
    <w:multiLevelType w:val="hybridMultilevel"/>
    <w:tmpl w:val="141A84B4"/>
    <w:lvl w:ilvl="0" w:tplc="2F8EB17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B5322"/>
    <w:multiLevelType w:val="hybridMultilevel"/>
    <w:tmpl w:val="CD62C164"/>
    <w:lvl w:ilvl="0" w:tplc="C358A534">
      <w:start w:val="36"/>
      <w:numFmt w:val="decimal"/>
      <w:lvlText w:val="%1."/>
      <w:lvlJc w:val="left"/>
      <w:pPr>
        <w:ind w:left="360" w:hanging="360"/>
      </w:pPr>
      <w:rPr>
        <w:rFonts w:hint="default"/>
        <w:b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1834"/>
    <w:multiLevelType w:val="hybridMultilevel"/>
    <w:tmpl w:val="03B0CE7C"/>
    <w:lvl w:ilvl="0" w:tplc="DBB4408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51F45329"/>
    <w:multiLevelType w:val="hybridMultilevel"/>
    <w:tmpl w:val="15C6A8D8"/>
    <w:lvl w:ilvl="0" w:tplc="7E749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57B63"/>
    <w:multiLevelType w:val="hybridMultilevel"/>
    <w:tmpl w:val="D63A0A28"/>
    <w:lvl w:ilvl="0" w:tplc="8CD2B8E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76152"/>
    <w:multiLevelType w:val="hybridMultilevel"/>
    <w:tmpl w:val="BCD4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238E0"/>
    <w:multiLevelType w:val="hybridMultilevel"/>
    <w:tmpl w:val="790C3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025A87"/>
    <w:multiLevelType w:val="hybridMultilevel"/>
    <w:tmpl w:val="71AE8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2F5C31"/>
    <w:multiLevelType w:val="hybridMultilevel"/>
    <w:tmpl w:val="0B201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4596928">
    <w:abstractNumId w:val="7"/>
  </w:num>
  <w:num w:numId="2" w16cid:durableId="174728051">
    <w:abstractNumId w:val="1"/>
  </w:num>
  <w:num w:numId="3" w16cid:durableId="1967007753">
    <w:abstractNumId w:val="5"/>
  </w:num>
  <w:num w:numId="4" w16cid:durableId="1686396877">
    <w:abstractNumId w:val="0"/>
  </w:num>
  <w:num w:numId="5" w16cid:durableId="796220317">
    <w:abstractNumId w:val="11"/>
  </w:num>
  <w:num w:numId="6" w16cid:durableId="1624654894">
    <w:abstractNumId w:val="13"/>
  </w:num>
  <w:num w:numId="7" w16cid:durableId="1708606326">
    <w:abstractNumId w:val="9"/>
  </w:num>
  <w:num w:numId="8" w16cid:durableId="62992784">
    <w:abstractNumId w:val="6"/>
  </w:num>
  <w:num w:numId="9" w16cid:durableId="1952012974">
    <w:abstractNumId w:val="2"/>
  </w:num>
  <w:num w:numId="10" w16cid:durableId="1499268932">
    <w:abstractNumId w:val="8"/>
  </w:num>
  <w:num w:numId="11" w16cid:durableId="688800638">
    <w:abstractNumId w:val="4"/>
  </w:num>
  <w:num w:numId="12" w16cid:durableId="1580015649">
    <w:abstractNumId w:val="10"/>
  </w:num>
  <w:num w:numId="13" w16cid:durableId="764111158">
    <w:abstractNumId w:val="12"/>
  </w:num>
  <w:num w:numId="14" w16cid:durableId="15057025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B5"/>
    <w:rsid w:val="00000A67"/>
    <w:rsid w:val="00002BB5"/>
    <w:rsid w:val="00010D0B"/>
    <w:rsid w:val="00014AB4"/>
    <w:rsid w:val="00017702"/>
    <w:rsid w:val="00022B06"/>
    <w:rsid w:val="00027534"/>
    <w:rsid w:val="0002756F"/>
    <w:rsid w:val="00030CA9"/>
    <w:rsid w:val="000317F1"/>
    <w:rsid w:val="00031E13"/>
    <w:rsid w:val="00032F7E"/>
    <w:rsid w:val="00033A9E"/>
    <w:rsid w:val="000367FF"/>
    <w:rsid w:val="000417E1"/>
    <w:rsid w:val="00047076"/>
    <w:rsid w:val="000501C3"/>
    <w:rsid w:val="00053D18"/>
    <w:rsid w:val="00056CEB"/>
    <w:rsid w:val="000726CF"/>
    <w:rsid w:val="00074669"/>
    <w:rsid w:val="00077C77"/>
    <w:rsid w:val="000808E6"/>
    <w:rsid w:val="00082B56"/>
    <w:rsid w:val="000A24A8"/>
    <w:rsid w:val="000A27A6"/>
    <w:rsid w:val="000A2A30"/>
    <w:rsid w:val="000A5751"/>
    <w:rsid w:val="000A7C8D"/>
    <w:rsid w:val="000C748D"/>
    <w:rsid w:val="000D7B3E"/>
    <w:rsid w:val="000E7A6D"/>
    <w:rsid w:val="000F331A"/>
    <w:rsid w:val="00103491"/>
    <w:rsid w:val="00105A38"/>
    <w:rsid w:val="0011158B"/>
    <w:rsid w:val="00115B56"/>
    <w:rsid w:val="00117936"/>
    <w:rsid w:val="00117E5A"/>
    <w:rsid w:val="00122F4A"/>
    <w:rsid w:val="00124BA4"/>
    <w:rsid w:val="0012516C"/>
    <w:rsid w:val="001262EB"/>
    <w:rsid w:val="001323AE"/>
    <w:rsid w:val="0013288C"/>
    <w:rsid w:val="00133161"/>
    <w:rsid w:val="001349B4"/>
    <w:rsid w:val="00140A7A"/>
    <w:rsid w:val="00141B69"/>
    <w:rsid w:val="00141EBE"/>
    <w:rsid w:val="0014277B"/>
    <w:rsid w:val="0014464E"/>
    <w:rsid w:val="00147510"/>
    <w:rsid w:val="001566C6"/>
    <w:rsid w:val="0017147B"/>
    <w:rsid w:val="00176335"/>
    <w:rsid w:val="00181F49"/>
    <w:rsid w:val="0018249F"/>
    <w:rsid w:val="00184F95"/>
    <w:rsid w:val="001928CB"/>
    <w:rsid w:val="00194503"/>
    <w:rsid w:val="00197583"/>
    <w:rsid w:val="00197FF6"/>
    <w:rsid w:val="001A0141"/>
    <w:rsid w:val="001A373E"/>
    <w:rsid w:val="001B3B67"/>
    <w:rsid w:val="001B4385"/>
    <w:rsid w:val="001B5C98"/>
    <w:rsid w:val="001C7A87"/>
    <w:rsid w:val="001D4867"/>
    <w:rsid w:val="001D6A49"/>
    <w:rsid w:val="001D7F55"/>
    <w:rsid w:val="001E56FC"/>
    <w:rsid w:val="001E6B3C"/>
    <w:rsid w:val="001F4687"/>
    <w:rsid w:val="001F76D1"/>
    <w:rsid w:val="00200D77"/>
    <w:rsid w:val="002138B5"/>
    <w:rsid w:val="00216BE4"/>
    <w:rsid w:val="00220242"/>
    <w:rsid w:val="0022332F"/>
    <w:rsid w:val="00224E75"/>
    <w:rsid w:val="00225EFF"/>
    <w:rsid w:val="0022625D"/>
    <w:rsid w:val="002320BD"/>
    <w:rsid w:val="00246AA4"/>
    <w:rsid w:val="00251245"/>
    <w:rsid w:val="0025141D"/>
    <w:rsid w:val="00255F2C"/>
    <w:rsid w:val="00261F9E"/>
    <w:rsid w:val="00262B82"/>
    <w:rsid w:val="002707A5"/>
    <w:rsid w:val="0027227C"/>
    <w:rsid w:val="00272920"/>
    <w:rsid w:val="002826C0"/>
    <w:rsid w:val="00282FE1"/>
    <w:rsid w:val="00285AAF"/>
    <w:rsid w:val="00287C60"/>
    <w:rsid w:val="0029378F"/>
    <w:rsid w:val="002A10C0"/>
    <w:rsid w:val="002A2E1F"/>
    <w:rsid w:val="002A6D77"/>
    <w:rsid w:val="002C12D8"/>
    <w:rsid w:val="002C785C"/>
    <w:rsid w:val="002C7B72"/>
    <w:rsid w:val="002E2518"/>
    <w:rsid w:val="002E5673"/>
    <w:rsid w:val="002E7690"/>
    <w:rsid w:val="002F256C"/>
    <w:rsid w:val="002F5430"/>
    <w:rsid w:val="003013A1"/>
    <w:rsid w:val="0030206B"/>
    <w:rsid w:val="00303445"/>
    <w:rsid w:val="00305B6D"/>
    <w:rsid w:val="00306B8E"/>
    <w:rsid w:val="00306BA8"/>
    <w:rsid w:val="003117D6"/>
    <w:rsid w:val="0031198A"/>
    <w:rsid w:val="00320C01"/>
    <w:rsid w:val="003218F2"/>
    <w:rsid w:val="00321C40"/>
    <w:rsid w:val="003232F2"/>
    <w:rsid w:val="003236EE"/>
    <w:rsid w:val="0032374F"/>
    <w:rsid w:val="0033377E"/>
    <w:rsid w:val="00336BFD"/>
    <w:rsid w:val="00337131"/>
    <w:rsid w:val="00340FA5"/>
    <w:rsid w:val="00343B54"/>
    <w:rsid w:val="00356150"/>
    <w:rsid w:val="00356F11"/>
    <w:rsid w:val="0036139A"/>
    <w:rsid w:val="003638C2"/>
    <w:rsid w:val="00363D2D"/>
    <w:rsid w:val="0037687F"/>
    <w:rsid w:val="00376AB4"/>
    <w:rsid w:val="00377F5F"/>
    <w:rsid w:val="00385516"/>
    <w:rsid w:val="0039340A"/>
    <w:rsid w:val="003A5C9B"/>
    <w:rsid w:val="003B67B1"/>
    <w:rsid w:val="003C0F32"/>
    <w:rsid w:val="003D54FB"/>
    <w:rsid w:val="003E3E63"/>
    <w:rsid w:val="003E651B"/>
    <w:rsid w:val="003F0168"/>
    <w:rsid w:val="003F0976"/>
    <w:rsid w:val="003F29C8"/>
    <w:rsid w:val="003F6D82"/>
    <w:rsid w:val="00407510"/>
    <w:rsid w:val="004103AB"/>
    <w:rsid w:val="00410EAD"/>
    <w:rsid w:val="004165BC"/>
    <w:rsid w:val="00420DA9"/>
    <w:rsid w:val="00424862"/>
    <w:rsid w:val="00425A88"/>
    <w:rsid w:val="00426987"/>
    <w:rsid w:val="004278F9"/>
    <w:rsid w:val="00447639"/>
    <w:rsid w:val="00455DF8"/>
    <w:rsid w:val="004561D4"/>
    <w:rsid w:val="00466724"/>
    <w:rsid w:val="004729C6"/>
    <w:rsid w:val="00485719"/>
    <w:rsid w:val="00491C2E"/>
    <w:rsid w:val="0049323B"/>
    <w:rsid w:val="00495E2C"/>
    <w:rsid w:val="00497CD1"/>
    <w:rsid w:val="004A1007"/>
    <w:rsid w:val="004A5FED"/>
    <w:rsid w:val="004B5B0D"/>
    <w:rsid w:val="004B7CD7"/>
    <w:rsid w:val="004C2B3B"/>
    <w:rsid w:val="004C654E"/>
    <w:rsid w:val="004C6837"/>
    <w:rsid w:val="004D3521"/>
    <w:rsid w:val="004E24D3"/>
    <w:rsid w:val="004E306E"/>
    <w:rsid w:val="004E6917"/>
    <w:rsid w:val="005040ED"/>
    <w:rsid w:val="00506DD3"/>
    <w:rsid w:val="00512A69"/>
    <w:rsid w:val="005152E1"/>
    <w:rsid w:val="005200B8"/>
    <w:rsid w:val="00526C5F"/>
    <w:rsid w:val="005300DD"/>
    <w:rsid w:val="005328B1"/>
    <w:rsid w:val="005417DB"/>
    <w:rsid w:val="00546F5C"/>
    <w:rsid w:val="00553461"/>
    <w:rsid w:val="005577C7"/>
    <w:rsid w:val="00566516"/>
    <w:rsid w:val="00566F16"/>
    <w:rsid w:val="00581AA2"/>
    <w:rsid w:val="00581D66"/>
    <w:rsid w:val="005861CA"/>
    <w:rsid w:val="00586351"/>
    <w:rsid w:val="0059568D"/>
    <w:rsid w:val="005A6809"/>
    <w:rsid w:val="005B06C0"/>
    <w:rsid w:val="005B5F88"/>
    <w:rsid w:val="005C2A5F"/>
    <w:rsid w:val="005D0B90"/>
    <w:rsid w:val="005E1113"/>
    <w:rsid w:val="005F69D5"/>
    <w:rsid w:val="00600591"/>
    <w:rsid w:val="00612F54"/>
    <w:rsid w:val="00614798"/>
    <w:rsid w:val="006213AC"/>
    <w:rsid w:val="006222CA"/>
    <w:rsid w:val="00640011"/>
    <w:rsid w:val="006416A1"/>
    <w:rsid w:val="00650E7A"/>
    <w:rsid w:val="0065274B"/>
    <w:rsid w:val="00652CFC"/>
    <w:rsid w:val="00654006"/>
    <w:rsid w:val="006606C7"/>
    <w:rsid w:val="0066242A"/>
    <w:rsid w:val="00665C1A"/>
    <w:rsid w:val="006675B1"/>
    <w:rsid w:val="00667727"/>
    <w:rsid w:val="00667B6A"/>
    <w:rsid w:val="00670598"/>
    <w:rsid w:val="00670DF1"/>
    <w:rsid w:val="0067622D"/>
    <w:rsid w:val="006767EA"/>
    <w:rsid w:val="00677857"/>
    <w:rsid w:val="00682025"/>
    <w:rsid w:val="00682E16"/>
    <w:rsid w:val="006852F3"/>
    <w:rsid w:val="00691765"/>
    <w:rsid w:val="006962D1"/>
    <w:rsid w:val="006A1389"/>
    <w:rsid w:val="006B192B"/>
    <w:rsid w:val="006C0B71"/>
    <w:rsid w:val="006C34E1"/>
    <w:rsid w:val="006C434A"/>
    <w:rsid w:val="006C4C69"/>
    <w:rsid w:val="006C6B98"/>
    <w:rsid w:val="006C7995"/>
    <w:rsid w:val="006D2B55"/>
    <w:rsid w:val="006D6EE3"/>
    <w:rsid w:val="006D7408"/>
    <w:rsid w:val="006E6027"/>
    <w:rsid w:val="006E6EAD"/>
    <w:rsid w:val="006F22FF"/>
    <w:rsid w:val="006F3426"/>
    <w:rsid w:val="007007F8"/>
    <w:rsid w:val="00701E1B"/>
    <w:rsid w:val="0070337F"/>
    <w:rsid w:val="007106BC"/>
    <w:rsid w:val="007120BD"/>
    <w:rsid w:val="00715AB2"/>
    <w:rsid w:val="00725214"/>
    <w:rsid w:val="00730A7A"/>
    <w:rsid w:val="00731302"/>
    <w:rsid w:val="007351FD"/>
    <w:rsid w:val="0073757C"/>
    <w:rsid w:val="00740399"/>
    <w:rsid w:val="007431F7"/>
    <w:rsid w:val="007440EC"/>
    <w:rsid w:val="0075442F"/>
    <w:rsid w:val="007676A6"/>
    <w:rsid w:val="007733DD"/>
    <w:rsid w:val="007746EE"/>
    <w:rsid w:val="007749A5"/>
    <w:rsid w:val="0077577A"/>
    <w:rsid w:val="00775EEE"/>
    <w:rsid w:val="00776A28"/>
    <w:rsid w:val="00782EBA"/>
    <w:rsid w:val="00783173"/>
    <w:rsid w:val="007841DF"/>
    <w:rsid w:val="00785CC2"/>
    <w:rsid w:val="007969AA"/>
    <w:rsid w:val="00796E57"/>
    <w:rsid w:val="007A189D"/>
    <w:rsid w:val="007A237A"/>
    <w:rsid w:val="007A3CAC"/>
    <w:rsid w:val="007B5100"/>
    <w:rsid w:val="007C0410"/>
    <w:rsid w:val="007C0C37"/>
    <w:rsid w:val="007C3E01"/>
    <w:rsid w:val="007D0B87"/>
    <w:rsid w:val="007D555E"/>
    <w:rsid w:val="007E19CB"/>
    <w:rsid w:val="007E63BB"/>
    <w:rsid w:val="007F0E96"/>
    <w:rsid w:val="008132D8"/>
    <w:rsid w:val="008140FC"/>
    <w:rsid w:val="00815723"/>
    <w:rsid w:val="008272EF"/>
    <w:rsid w:val="00836B86"/>
    <w:rsid w:val="00847C2B"/>
    <w:rsid w:val="00851478"/>
    <w:rsid w:val="0085308C"/>
    <w:rsid w:val="00854C14"/>
    <w:rsid w:val="00862568"/>
    <w:rsid w:val="00882640"/>
    <w:rsid w:val="0089182C"/>
    <w:rsid w:val="008932D2"/>
    <w:rsid w:val="008946AA"/>
    <w:rsid w:val="008953BE"/>
    <w:rsid w:val="008A0C1B"/>
    <w:rsid w:val="008A14F4"/>
    <w:rsid w:val="008C103D"/>
    <w:rsid w:val="008C29CC"/>
    <w:rsid w:val="008C2D5D"/>
    <w:rsid w:val="008C4A1A"/>
    <w:rsid w:val="008C5878"/>
    <w:rsid w:val="008D15E0"/>
    <w:rsid w:val="008D4540"/>
    <w:rsid w:val="008D4D22"/>
    <w:rsid w:val="008E4F66"/>
    <w:rsid w:val="008E7AEC"/>
    <w:rsid w:val="008F0CAC"/>
    <w:rsid w:val="00906DCF"/>
    <w:rsid w:val="0091523E"/>
    <w:rsid w:val="00917A5D"/>
    <w:rsid w:val="0092494F"/>
    <w:rsid w:val="00925CE4"/>
    <w:rsid w:val="0092675A"/>
    <w:rsid w:val="00932490"/>
    <w:rsid w:val="00933CA7"/>
    <w:rsid w:val="0094756C"/>
    <w:rsid w:val="00952F58"/>
    <w:rsid w:val="00953F1B"/>
    <w:rsid w:val="00956C7E"/>
    <w:rsid w:val="009711D8"/>
    <w:rsid w:val="009715F9"/>
    <w:rsid w:val="0097281F"/>
    <w:rsid w:val="00972D0A"/>
    <w:rsid w:val="00973EB4"/>
    <w:rsid w:val="0097482E"/>
    <w:rsid w:val="00977B0D"/>
    <w:rsid w:val="009A0064"/>
    <w:rsid w:val="009A123A"/>
    <w:rsid w:val="009B09A5"/>
    <w:rsid w:val="009B44C7"/>
    <w:rsid w:val="009C0226"/>
    <w:rsid w:val="009C1949"/>
    <w:rsid w:val="009C5629"/>
    <w:rsid w:val="009C643C"/>
    <w:rsid w:val="009D4442"/>
    <w:rsid w:val="009D4736"/>
    <w:rsid w:val="009D4CD1"/>
    <w:rsid w:val="009D7C23"/>
    <w:rsid w:val="009F12A1"/>
    <w:rsid w:val="009F3EC8"/>
    <w:rsid w:val="00A04CD0"/>
    <w:rsid w:val="00A166C5"/>
    <w:rsid w:val="00A20CE2"/>
    <w:rsid w:val="00A25778"/>
    <w:rsid w:val="00A33EEF"/>
    <w:rsid w:val="00A3623E"/>
    <w:rsid w:val="00A36F6A"/>
    <w:rsid w:val="00A43680"/>
    <w:rsid w:val="00A6163F"/>
    <w:rsid w:val="00A74B03"/>
    <w:rsid w:val="00A7528C"/>
    <w:rsid w:val="00A850D8"/>
    <w:rsid w:val="00A90418"/>
    <w:rsid w:val="00A94F15"/>
    <w:rsid w:val="00AA0E62"/>
    <w:rsid w:val="00AA209D"/>
    <w:rsid w:val="00AA454E"/>
    <w:rsid w:val="00AB108B"/>
    <w:rsid w:val="00AB2392"/>
    <w:rsid w:val="00AC160B"/>
    <w:rsid w:val="00AC5904"/>
    <w:rsid w:val="00AC7695"/>
    <w:rsid w:val="00AD7D3F"/>
    <w:rsid w:val="00AE2185"/>
    <w:rsid w:val="00AE2733"/>
    <w:rsid w:val="00AE5A50"/>
    <w:rsid w:val="00AE6C47"/>
    <w:rsid w:val="00AF0446"/>
    <w:rsid w:val="00AF1306"/>
    <w:rsid w:val="00AF15EA"/>
    <w:rsid w:val="00B0281D"/>
    <w:rsid w:val="00B03EF6"/>
    <w:rsid w:val="00B10E3C"/>
    <w:rsid w:val="00B1253C"/>
    <w:rsid w:val="00B16371"/>
    <w:rsid w:val="00B2336B"/>
    <w:rsid w:val="00B23864"/>
    <w:rsid w:val="00B245C0"/>
    <w:rsid w:val="00B24E32"/>
    <w:rsid w:val="00B3341E"/>
    <w:rsid w:val="00B4351F"/>
    <w:rsid w:val="00B4756C"/>
    <w:rsid w:val="00B5287D"/>
    <w:rsid w:val="00B66E5B"/>
    <w:rsid w:val="00B67714"/>
    <w:rsid w:val="00B7009F"/>
    <w:rsid w:val="00B71192"/>
    <w:rsid w:val="00B71CCA"/>
    <w:rsid w:val="00B7314A"/>
    <w:rsid w:val="00B7639B"/>
    <w:rsid w:val="00B77359"/>
    <w:rsid w:val="00B83F11"/>
    <w:rsid w:val="00B85C80"/>
    <w:rsid w:val="00B86010"/>
    <w:rsid w:val="00B876D0"/>
    <w:rsid w:val="00B87E50"/>
    <w:rsid w:val="00BA06D9"/>
    <w:rsid w:val="00BA1B45"/>
    <w:rsid w:val="00BB1F18"/>
    <w:rsid w:val="00BB76DC"/>
    <w:rsid w:val="00BC0515"/>
    <w:rsid w:val="00BC2EFF"/>
    <w:rsid w:val="00BC5925"/>
    <w:rsid w:val="00BC5BF3"/>
    <w:rsid w:val="00BD1C4B"/>
    <w:rsid w:val="00BD7495"/>
    <w:rsid w:val="00BD7978"/>
    <w:rsid w:val="00BF7195"/>
    <w:rsid w:val="00C05453"/>
    <w:rsid w:val="00C05BF6"/>
    <w:rsid w:val="00C12090"/>
    <w:rsid w:val="00C15D32"/>
    <w:rsid w:val="00C17C5E"/>
    <w:rsid w:val="00C20DBA"/>
    <w:rsid w:val="00C218D8"/>
    <w:rsid w:val="00C21BE0"/>
    <w:rsid w:val="00C24C16"/>
    <w:rsid w:val="00C32AC2"/>
    <w:rsid w:val="00C335DF"/>
    <w:rsid w:val="00C33C17"/>
    <w:rsid w:val="00C45CDF"/>
    <w:rsid w:val="00C4667C"/>
    <w:rsid w:val="00C50B55"/>
    <w:rsid w:val="00C6062C"/>
    <w:rsid w:val="00C61994"/>
    <w:rsid w:val="00C74D1B"/>
    <w:rsid w:val="00C91004"/>
    <w:rsid w:val="00C96425"/>
    <w:rsid w:val="00CA47D6"/>
    <w:rsid w:val="00CA7B45"/>
    <w:rsid w:val="00CB3B6B"/>
    <w:rsid w:val="00CB5A01"/>
    <w:rsid w:val="00CB7D74"/>
    <w:rsid w:val="00CC0544"/>
    <w:rsid w:val="00CC0BA5"/>
    <w:rsid w:val="00CC509B"/>
    <w:rsid w:val="00CC6C23"/>
    <w:rsid w:val="00CC77BE"/>
    <w:rsid w:val="00CD0A17"/>
    <w:rsid w:val="00CD7F04"/>
    <w:rsid w:val="00CE03E1"/>
    <w:rsid w:val="00CE347B"/>
    <w:rsid w:val="00CE3C17"/>
    <w:rsid w:val="00CF1337"/>
    <w:rsid w:val="00CF15B7"/>
    <w:rsid w:val="00CF1C28"/>
    <w:rsid w:val="00D027E5"/>
    <w:rsid w:val="00D06271"/>
    <w:rsid w:val="00D12758"/>
    <w:rsid w:val="00D14709"/>
    <w:rsid w:val="00D1574D"/>
    <w:rsid w:val="00D22D41"/>
    <w:rsid w:val="00D23337"/>
    <w:rsid w:val="00D254F6"/>
    <w:rsid w:val="00D25890"/>
    <w:rsid w:val="00D36876"/>
    <w:rsid w:val="00D40A2F"/>
    <w:rsid w:val="00D43FBA"/>
    <w:rsid w:val="00D46C14"/>
    <w:rsid w:val="00D555BF"/>
    <w:rsid w:val="00D573C6"/>
    <w:rsid w:val="00D64DBD"/>
    <w:rsid w:val="00D6546B"/>
    <w:rsid w:val="00D66D62"/>
    <w:rsid w:val="00D71358"/>
    <w:rsid w:val="00D82660"/>
    <w:rsid w:val="00D83032"/>
    <w:rsid w:val="00D84C5D"/>
    <w:rsid w:val="00DA216D"/>
    <w:rsid w:val="00DA5C90"/>
    <w:rsid w:val="00DA5F73"/>
    <w:rsid w:val="00DA79C7"/>
    <w:rsid w:val="00DC3C3D"/>
    <w:rsid w:val="00DC43D7"/>
    <w:rsid w:val="00DC58FA"/>
    <w:rsid w:val="00DC6100"/>
    <w:rsid w:val="00DE118D"/>
    <w:rsid w:val="00DE3377"/>
    <w:rsid w:val="00DE5386"/>
    <w:rsid w:val="00DE5CD6"/>
    <w:rsid w:val="00DE7A68"/>
    <w:rsid w:val="00DF0952"/>
    <w:rsid w:val="00DF4BAE"/>
    <w:rsid w:val="00DF7AC1"/>
    <w:rsid w:val="00E02987"/>
    <w:rsid w:val="00E02AA5"/>
    <w:rsid w:val="00E036B8"/>
    <w:rsid w:val="00E04B99"/>
    <w:rsid w:val="00E05611"/>
    <w:rsid w:val="00E133B5"/>
    <w:rsid w:val="00E20304"/>
    <w:rsid w:val="00E20CBB"/>
    <w:rsid w:val="00E22B62"/>
    <w:rsid w:val="00E247EA"/>
    <w:rsid w:val="00E3110C"/>
    <w:rsid w:val="00E32083"/>
    <w:rsid w:val="00E40441"/>
    <w:rsid w:val="00E46431"/>
    <w:rsid w:val="00E55276"/>
    <w:rsid w:val="00E563BA"/>
    <w:rsid w:val="00E7259D"/>
    <w:rsid w:val="00E76C12"/>
    <w:rsid w:val="00E778A1"/>
    <w:rsid w:val="00E77B62"/>
    <w:rsid w:val="00E81313"/>
    <w:rsid w:val="00E81789"/>
    <w:rsid w:val="00E8435F"/>
    <w:rsid w:val="00E85117"/>
    <w:rsid w:val="00E86C72"/>
    <w:rsid w:val="00E9245D"/>
    <w:rsid w:val="00E941D1"/>
    <w:rsid w:val="00E9494F"/>
    <w:rsid w:val="00E961E9"/>
    <w:rsid w:val="00E9702F"/>
    <w:rsid w:val="00EA4B82"/>
    <w:rsid w:val="00EB22F1"/>
    <w:rsid w:val="00EB393F"/>
    <w:rsid w:val="00EB4475"/>
    <w:rsid w:val="00EC4752"/>
    <w:rsid w:val="00ED1D8C"/>
    <w:rsid w:val="00ED2F64"/>
    <w:rsid w:val="00ED6141"/>
    <w:rsid w:val="00EE2AA3"/>
    <w:rsid w:val="00EE7DC0"/>
    <w:rsid w:val="00EF00ED"/>
    <w:rsid w:val="00EF1EF1"/>
    <w:rsid w:val="00EF5907"/>
    <w:rsid w:val="00F03F91"/>
    <w:rsid w:val="00F1365D"/>
    <w:rsid w:val="00F163C9"/>
    <w:rsid w:val="00F1797B"/>
    <w:rsid w:val="00F2002C"/>
    <w:rsid w:val="00F211FD"/>
    <w:rsid w:val="00F241ED"/>
    <w:rsid w:val="00F26C4F"/>
    <w:rsid w:val="00F3172C"/>
    <w:rsid w:val="00F3178C"/>
    <w:rsid w:val="00F35894"/>
    <w:rsid w:val="00F37FD9"/>
    <w:rsid w:val="00F40D04"/>
    <w:rsid w:val="00F45DB8"/>
    <w:rsid w:val="00F47265"/>
    <w:rsid w:val="00F5011B"/>
    <w:rsid w:val="00F527E4"/>
    <w:rsid w:val="00F5550D"/>
    <w:rsid w:val="00F566C2"/>
    <w:rsid w:val="00F5754F"/>
    <w:rsid w:val="00F6187F"/>
    <w:rsid w:val="00F66A50"/>
    <w:rsid w:val="00F66D4D"/>
    <w:rsid w:val="00F66DCB"/>
    <w:rsid w:val="00F7684C"/>
    <w:rsid w:val="00F835AF"/>
    <w:rsid w:val="00F8518A"/>
    <w:rsid w:val="00F87E83"/>
    <w:rsid w:val="00F92459"/>
    <w:rsid w:val="00F931B5"/>
    <w:rsid w:val="00FA04A2"/>
    <w:rsid w:val="00FA1A2D"/>
    <w:rsid w:val="00FA730C"/>
    <w:rsid w:val="00FB1319"/>
    <w:rsid w:val="00FB2A7E"/>
    <w:rsid w:val="00FB7472"/>
    <w:rsid w:val="00FC47D6"/>
    <w:rsid w:val="00FC54DF"/>
    <w:rsid w:val="00FC6796"/>
    <w:rsid w:val="00FC70D9"/>
    <w:rsid w:val="00FD2046"/>
    <w:rsid w:val="00FD3D29"/>
    <w:rsid w:val="00FD4C6A"/>
    <w:rsid w:val="00FE1DCB"/>
    <w:rsid w:val="00FF336B"/>
    <w:rsid w:val="00FF5C24"/>
    <w:rsid w:val="00FF735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9D18B"/>
  <w15:docId w15:val="{D9382F39-5789-4866-8C42-EDBBAABC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8B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38B5"/>
    <w:pPr>
      <w:keepNext/>
      <w:outlineLvl w:val="1"/>
    </w:pPr>
    <w:rPr>
      <w:b/>
      <w:sz w:val="28"/>
      <w:u w:val="single"/>
    </w:rPr>
  </w:style>
  <w:style w:type="paragraph" w:styleId="Heading7">
    <w:name w:val="heading 7"/>
    <w:basedOn w:val="Normal"/>
    <w:next w:val="Normal"/>
    <w:link w:val="Heading7Char"/>
    <w:uiPriority w:val="9"/>
    <w:unhideWhenUsed/>
    <w:qFormat/>
    <w:rsid w:val="00AE5A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8B5"/>
    <w:rPr>
      <w:rFonts w:ascii="Times New Roman" w:eastAsia="Times New Roman" w:hAnsi="Times New Roman" w:cs="Times New Roman"/>
      <w:b/>
      <w:sz w:val="28"/>
      <w:szCs w:val="24"/>
      <w:u w:val="single"/>
      <w:lang w:val="en-US"/>
    </w:rPr>
  </w:style>
  <w:style w:type="paragraph" w:styleId="BodyText3">
    <w:name w:val="Body Text 3"/>
    <w:basedOn w:val="Normal"/>
    <w:link w:val="BodyText3Char"/>
    <w:rsid w:val="002138B5"/>
    <w:rPr>
      <w:szCs w:val="20"/>
    </w:rPr>
  </w:style>
  <w:style w:type="character" w:customStyle="1" w:styleId="BodyText3Char">
    <w:name w:val="Body Text 3 Char"/>
    <w:basedOn w:val="DefaultParagraphFont"/>
    <w:link w:val="BodyText3"/>
    <w:rsid w:val="002138B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138B5"/>
    <w:pPr>
      <w:ind w:left="720"/>
      <w:contextualSpacing/>
    </w:pPr>
  </w:style>
  <w:style w:type="character" w:styleId="Hyperlink">
    <w:name w:val="Hyperlink"/>
    <w:basedOn w:val="DefaultParagraphFont"/>
    <w:rsid w:val="002138B5"/>
    <w:rPr>
      <w:color w:val="0000FF"/>
      <w:u w:val="single"/>
    </w:rPr>
  </w:style>
  <w:style w:type="paragraph" w:styleId="BalloonText">
    <w:name w:val="Balloon Text"/>
    <w:basedOn w:val="Normal"/>
    <w:link w:val="BalloonTextChar"/>
    <w:uiPriority w:val="99"/>
    <w:semiHidden/>
    <w:unhideWhenUsed/>
    <w:rsid w:val="002138B5"/>
    <w:rPr>
      <w:rFonts w:ascii="Tahoma" w:hAnsi="Tahoma" w:cs="Tahoma"/>
      <w:sz w:val="16"/>
      <w:szCs w:val="16"/>
    </w:rPr>
  </w:style>
  <w:style w:type="character" w:customStyle="1" w:styleId="BalloonTextChar">
    <w:name w:val="Balloon Text Char"/>
    <w:basedOn w:val="DefaultParagraphFont"/>
    <w:link w:val="BalloonText"/>
    <w:uiPriority w:val="99"/>
    <w:semiHidden/>
    <w:rsid w:val="002138B5"/>
    <w:rPr>
      <w:rFonts w:ascii="Tahoma" w:eastAsia="Times New Roman" w:hAnsi="Tahoma" w:cs="Tahoma"/>
      <w:sz w:val="16"/>
      <w:szCs w:val="16"/>
      <w:lang w:val="en-US"/>
    </w:rPr>
  </w:style>
  <w:style w:type="paragraph" w:styleId="NoSpacing">
    <w:name w:val="No Spacing"/>
    <w:uiPriority w:val="1"/>
    <w:qFormat/>
    <w:rsid w:val="00DC43D7"/>
    <w:pPr>
      <w:spacing w:after="0" w:line="240" w:lineRule="auto"/>
    </w:pPr>
    <w:rPr>
      <w:rFonts w:ascii="Calibri" w:eastAsia="Calibri" w:hAnsi="Calibri" w:cs="Times New Roman"/>
      <w:lang w:val="en-US"/>
    </w:rPr>
  </w:style>
  <w:style w:type="character" w:customStyle="1" w:styleId="Heading7Char">
    <w:name w:val="Heading 7 Char"/>
    <w:basedOn w:val="DefaultParagraphFont"/>
    <w:link w:val="Heading7"/>
    <w:uiPriority w:val="9"/>
    <w:rsid w:val="00AE5A50"/>
    <w:rPr>
      <w:rFonts w:asciiTheme="majorHAnsi" w:eastAsiaTheme="majorEastAsia" w:hAnsiTheme="majorHAnsi" w:cstheme="majorBidi"/>
      <w:i/>
      <w:iCs/>
      <w:color w:val="404040" w:themeColor="text1" w:themeTint="BF"/>
      <w:sz w:val="24"/>
      <w:szCs w:val="24"/>
      <w:lang w:val="en-US"/>
    </w:rPr>
  </w:style>
  <w:style w:type="paragraph" w:customStyle="1" w:styleId="Default">
    <w:name w:val="Default"/>
    <w:rsid w:val="000C748D"/>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nhideWhenUsed/>
    <w:rsid w:val="00AA454E"/>
    <w:pPr>
      <w:spacing w:after="120"/>
    </w:pPr>
  </w:style>
  <w:style w:type="character" w:customStyle="1" w:styleId="BodyTextChar">
    <w:name w:val="Body Text Char"/>
    <w:basedOn w:val="DefaultParagraphFont"/>
    <w:link w:val="BodyText"/>
    <w:rsid w:val="00AA454E"/>
    <w:rPr>
      <w:rFonts w:ascii="Times New Roman" w:eastAsia="Times New Roman" w:hAnsi="Times New Roman" w:cs="Times New Roman"/>
      <w:sz w:val="24"/>
      <w:szCs w:val="24"/>
      <w:lang w:val="en-US"/>
    </w:rPr>
  </w:style>
  <w:style w:type="table" w:styleId="TableGrid">
    <w:name w:val="Table Grid"/>
    <w:basedOn w:val="TableNormal"/>
    <w:uiPriority w:val="59"/>
    <w:rsid w:val="003232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2F58"/>
    <w:rPr>
      <w:i/>
      <w:iCs/>
    </w:rPr>
  </w:style>
  <w:style w:type="paragraph" w:styleId="Header">
    <w:name w:val="header"/>
    <w:basedOn w:val="Normal"/>
    <w:link w:val="Head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HeaderChar">
    <w:name w:val="Header Char"/>
    <w:basedOn w:val="DefaultParagraphFont"/>
    <w:link w:val="Header"/>
    <w:uiPriority w:val="99"/>
    <w:rsid w:val="00952F58"/>
    <w:rPr>
      <w:rFonts w:eastAsiaTheme="minorEastAsia"/>
      <w:lang w:val="en-US" w:bidi="ta-IN"/>
    </w:rPr>
  </w:style>
  <w:style w:type="paragraph" w:styleId="Footer">
    <w:name w:val="footer"/>
    <w:basedOn w:val="Normal"/>
    <w:link w:val="FooterChar"/>
    <w:uiPriority w:val="99"/>
    <w:unhideWhenUsed/>
    <w:rsid w:val="00952F58"/>
    <w:pPr>
      <w:tabs>
        <w:tab w:val="center" w:pos="4680"/>
        <w:tab w:val="right" w:pos="9360"/>
      </w:tabs>
    </w:pPr>
    <w:rPr>
      <w:rFonts w:asciiTheme="minorHAnsi" w:eastAsiaTheme="minorEastAsia" w:hAnsiTheme="minorHAnsi" w:cstheme="minorBidi"/>
      <w:sz w:val="22"/>
      <w:szCs w:val="22"/>
      <w:lang w:bidi="ta-IN"/>
    </w:rPr>
  </w:style>
  <w:style w:type="character" w:customStyle="1" w:styleId="FooterChar">
    <w:name w:val="Footer Char"/>
    <w:basedOn w:val="DefaultParagraphFont"/>
    <w:link w:val="Footer"/>
    <w:uiPriority w:val="99"/>
    <w:rsid w:val="00952F58"/>
    <w:rPr>
      <w:rFonts w:eastAsiaTheme="minorEastAsia"/>
      <w:lang w:val="en-US" w:bidi="ta-IN"/>
    </w:rPr>
  </w:style>
  <w:style w:type="character" w:styleId="PageNumber">
    <w:name w:val="page number"/>
    <w:basedOn w:val="DefaultParagraphFont"/>
    <w:rsid w:val="00952F58"/>
  </w:style>
  <w:style w:type="character" w:styleId="CommentReference">
    <w:name w:val="annotation reference"/>
    <w:basedOn w:val="DefaultParagraphFont"/>
    <w:uiPriority w:val="99"/>
    <w:semiHidden/>
    <w:unhideWhenUsed/>
    <w:rsid w:val="00952F58"/>
    <w:rPr>
      <w:sz w:val="16"/>
      <w:szCs w:val="16"/>
    </w:rPr>
  </w:style>
  <w:style w:type="paragraph" w:styleId="CommentText">
    <w:name w:val="annotation text"/>
    <w:basedOn w:val="Normal"/>
    <w:link w:val="CommentTextChar"/>
    <w:uiPriority w:val="99"/>
    <w:semiHidden/>
    <w:unhideWhenUsed/>
    <w:rsid w:val="00952F58"/>
    <w:pPr>
      <w:spacing w:after="200"/>
    </w:pPr>
    <w:rPr>
      <w:rFonts w:asciiTheme="minorHAnsi" w:eastAsiaTheme="minorEastAsia" w:hAnsiTheme="minorHAnsi" w:cstheme="minorBidi"/>
      <w:sz w:val="20"/>
      <w:szCs w:val="20"/>
      <w:lang w:bidi="ta-IN"/>
    </w:rPr>
  </w:style>
  <w:style w:type="character" w:customStyle="1" w:styleId="CommentTextChar">
    <w:name w:val="Comment Text Char"/>
    <w:basedOn w:val="DefaultParagraphFont"/>
    <w:link w:val="CommentText"/>
    <w:uiPriority w:val="99"/>
    <w:semiHidden/>
    <w:rsid w:val="00952F58"/>
    <w:rPr>
      <w:rFonts w:eastAsiaTheme="minorEastAsia"/>
      <w:sz w:val="20"/>
      <w:szCs w:val="20"/>
      <w:lang w:val="en-US" w:bidi="ta-IN"/>
    </w:rPr>
  </w:style>
  <w:style w:type="paragraph" w:styleId="CommentSubject">
    <w:name w:val="annotation subject"/>
    <w:basedOn w:val="CommentText"/>
    <w:next w:val="CommentText"/>
    <w:link w:val="CommentSubjectChar"/>
    <w:uiPriority w:val="99"/>
    <w:semiHidden/>
    <w:unhideWhenUsed/>
    <w:rsid w:val="00952F58"/>
    <w:rPr>
      <w:b/>
      <w:bCs/>
    </w:rPr>
  </w:style>
  <w:style w:type="character" w:customStyle="1" w:styleId="CommentSubjectChar">
    <w:name w:val="Comment Subject Char"/>
    <w:basedOn w:val="CommentTextChar"/>
    <w:link w:val="CommentSubject"/>
    <w:uiPriority w:val="99"/>
    <w:semiHidden/>
    <w:rsid w:val="00952F58"/>
    <w:rPr>
      <w:rFonts w:eastAsiaTheme="minorEastAsia"/>
      <w:b/>
      <w:bCs/>
      <w:sz w:val="20"/>
      <w:szCs w:val="20"/>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870">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422530503">
      <w:bodyDiv w:val="1"/>
      <w:marLeft w:val="0"/>
      <w:marRight w:val="0"/>
      <w:marTop w:val="0"/>
      <w:marBottom w:val="0"/>
      <w:divBdr>
        <w:top w:val="none" w:sz="0" w:space="0" w:color="auto"/>
        <w:left w:val="none" w:sz="0" w:space="0" w:color="auto"/>
        <w:bottom w:val="none" w:sz="0" w:space="0" w:color="auto"/>
        <w:right w:val="none" w:sz="0" w:space="0" w:color="auto"/>
      </w:divBdr>
    </w:div>
    <w:div w:id="747309398">
      <w:bodyDiv w:val="1"/>
      <w:marLeft w:val="0"/>
      <w:marRight w:val="0"/>
      <w:marTop w:val="0"/>
      <w:marBottom w:val="0"/>
      <w:divBdr>
        <w:top w:val="none" w:sz="0" w:space="0" w:color="auto"/>
        <w:left w:val="none" w:sz="0" w:space="0" w:color="auto"/>
        <w:bottom w:val="none" w:sz="0" w:space="0" w:color="auto"/>
        <w:right w:val="none" w:sz="0" w:space="0" w:color="auto"/>
      </w:divBdr>
    </w:div>
    <w:div w:id="842089117">
      <w:bodyDiv w:val="1"/>
      <w:marLeft w:val="0"/>
      <w:marRight w:val="0"/>
      <w:marTop w:val="0"/>
      <w:marBottom w:val="0"/>
      <w:divBdr>
        <w:top w:val="none" w:sz="0" w:space="0" w:color="auto"/>
        <w:left w:val="none" w:sz="0" w:space="0" w:color="auto"/>
        <w:bottom w:val="none" w:sz="0" w:space="0" w:color="auto"/>
        <w:right w:val="none" w:sz="0" w:space="0" w:color="auto"/>
      </w:divBdr>
    </w:div>
    <w:div w:id="1236358092">
      <w:bodyDiv w:val="1"/>
      <w:marLeft w:val="0"/>
      <w:marRight w:val="0"/>
      <w:marTop w:val="0"/>
      <w:marBottom w:val="0"/>
      <w:divBdr>
        <w:top w:val="none" w:sz="0" w:space="0" w:color="auto"/>
        <w:left w:val="none" w:sz="0" w:space="0" w:color="auto"/>
        <w:bottom w:val="none" w:sz="0" w:space="0" w:color="auto"/>
        <w:right w:val="none" w:sz="0" w:space="0" w:color="auto"/>
      </w:divBdr>
    </w:div>
    <w:div w:id="1338270642">
      <w:bodyDiv w:val="1"/>
      <w:marLeft w:val="0"/>
      <w:marRight w:val="0"/>
      <w:marTop w:val="0"/>
      <w:marBottom w:val="0"/>
      <w:divBdr>
        <w:top w:val="none" w:sz="0" w:space="0" w:color="auto"/>
        <w:left w:val="none" w:sz="0" w:space="0" w:color="auto"/>
        <w:bottom w:val="none" w:sz="0" w:space="0" w:color="auto"/>
        <w:right w:val="none" w:sz="0" w:space="0" w:color="auto"/>
      </w:divBdr>
    </w:div>
    <w:div w:id="1634019693">
      <w:bodyDiv w:val="1"/>
      <w:marLeft w:val="0"/>
      <w:marRight w:val="0"/>
      <w:marTop w:val="0"/>
      <w:marBottom w:val="0"/>
      <w:divBdr>
        <w:top w:val="none" w:sz="0" w:space="0" w:color="auto"/>
        <w:left w:val="none" w:sz="0" w:space="0" w:color="auto"/>
        <w:bottom w:val="none" w:sz="0" w:space="0" w:color="auto"/>
        <w:right w:val="none" w:sz="0" w:space="0" w:color="auto"/>
      </w:divBdr>
    </w:div>
    <w:div w:id="1711807919">
      <w:bodyDiv w:val="1"/>
      <w:marLeft w:val="0"/>
      <w:marRight w:val="0"/>
      <w:marTop w:val="0"/>
      <w:marBottom w:val="0"/>
      <w:divBdr>
        <w:top w:val="none" w:sz="0" w:space="0" w:color="auto"/>
        <w:left w:val="none" w:sz="0" w:space="0" w:color="auto"/>
        <w:bottom w:val="none" w:sz="0" w:space="0" w:color="auto"/>
        <w:right w:val="none" w:sz="0" w:space="0" w:color="auto"/>
      </w:divBdr>
    </w:div>
    <w:div w:id="1919360410">
      <w:bodyDiv w:val="1"/>
      <w:marLeft w:val="0"/>
      <w:marRight w:val="0"/>
      <w:marTop w:val="0"/>
      <w:marBottom w:val="0"/>
      <w:divBdr>
        <w:top w:val="none" w:sz="0" w:space="0" w:color="auto"/>
        <w:left w:val="none" w:sz="0" w:space="0" w:color="auto"/>
        <w:bottom w:val="none" w:sz="0" w:space="0" w:color="auto"/>
        <w:right w:val="none" w:sz="0" w:space="0" w:color="auto"/>
      </w:divBdr>
    </w:div>
    <w:div w:id="1985432353">
      <w:bodyDiv w:val="1"/>
      <w:marLeft w:val="0"/>
      <w:marRight w:val="0"/>
      <w:marTop w:val="0"/>
      <w:marBottom w:val="0"/>
      <w:divBdr>
        <w:top w:val="none" w:sz="0" w:space="0" w:color="auto"/>
        <w:left w:val="none" w:sz="0" w:space="0" w:color="auto"/>
        <w:bottom w:val="none" w:sz="0" w:space="0" w:color="auto"/>
        <w:right w:val="none" w:sz="0" w:space="0" w:color="auto"/>
      </w:divBdr>
    </w:div>
    <w:div w:id="1997604846">
      <w:bodyDiv w:val="1"/>
      <w:marLeft w:val="0"/>
      <w:marRight w:val="0"/>
      <w:marTop w:val="0"/>
      <w:marBottom w:val="0"/>
      <w:divBdr>
        <w:top w:val="none" w:sz="0" w:space="0" w:color="auto"/>
        <w:left w:val="none" w:sz="0" w:space="0" w:color="auto"/>
        <w:bottom w:val="none" w:sz="0" w:space="0" w:color="auto"/>
        <w:right w:val="none" w:sz="0" w:space="0" w:color="auto"/>
      </w:divBdr>
    </w:div>
    <w:div w:id="2002351515">
      <w:bodyDiv w:val="1"/>
      <w:marLeft w:val="0"/>
      <w:marRight w:val="0"/>
      <w:marTop w:val="0"/>
      <w:marBottom w:val="0"/>
      <w:divBdr>
        <w:top w:val="none" w:sz="0" w:space="0" w:color="auto"/>
        <w:left w:val="none" w:sz="0" w:space="0" w:color="auto"/>
        <w:bottom w:val="none" w:sz="0" w:space="0" w:color="auto"/>
        <w:right w:val="none" w:sz="0" w:space="0" w:color="auto"/>
      </w:divBdr>
    </w:div>
    <w:div w:id="2038694581">
      <w:bodyDiv w:val="1"/>
      <w:marLeft w:val="0"/>
      <w:marRight w:val="0"/>
      <w:marTop w:val="0"/>
      <w:marBottom w:val="0"/>
      <w:divBdr>
        <w:top w:val="none" w:sz="0" w:space="0" w:color="auto"/>
        <w:left w:val="none" w:sz="0" w:space="0" w:color="auto"/>
        <w:bottom w:val="none" w:sz="0" w:space="0" w:color="auto"/>
        <w:right w:val="none" w:sz="0" w:space="0" w:color="auto"/>
      </w:divBdr>
    </w:div>
    <w:div w:id="214624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gov.l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rimpdhs@spc.l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mpharma@spc.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mra.gov.l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5EBF-1FEF-44A2-AC84-0CA9C76B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3</cp:revision>
  <cp:lastPrinted>2023-10-25T05:03:00Z</cp:lastPrinted>
  <dcterms:created xsi:type="dcterms:W3CDTF">2023-10-25T05:03:00Z</dcterms:created>
  <dcterms:modified xsi:type="dcterms:W3CDTF">2023-10-25T05:04:00Z</dcterms:modified>
</cp:coreProperties>
</file>