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893A5" w14:textId="77777777" w:rsidR="000A24A8" w:rsidRPr="00C3249A" w:rsidRDefault="000A24A8" w:rsidP="000A24A8">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t>ANNEX I</w:t>
      </w:r>
    </w:p>
    <w:p w14:paraId="71B4F409" w14:textId="77777777" w:rsidR="000A24A8" w:rsidRPr="00C3249A" w:rsidRDefault="000A24A8" w:rsidP="000A24A8">
      <w:pPr>
        <w:jc w:val="both"/>
        <w:rPr>
          <w:rFonts w:asciiTheme="majorHAnsi" w:hAnsiTheme="majorHAnsi"/>
        </w:rPr>
      </w:pPr>
      <w:r w:rsidRPr="00C3249A">
        <w:rPr>
          <w:rFonts w:asciiTheme="majorHAnsi" w:hAnsiTheme="majorHAnsi"/>
          <w:noProof/>
          <w:lang w:bidi="si-LK"/>
        </w:rPr>
        <mc:AlternateContent>
          <mc:Choice Requires="wps">
            <w:drawing>
              <wp:anchor distT="0" distB="0" distL="114300" distR="114300" simplePos="0" relativeHeight="251659264" behindDoc="0" locked="0" layoutInCell="1" allowOverlap="1" wp14:anchorId="7F68A55A" wp14:editId="6C9C5B03">
                <wp:simplePos x="0" y="0"/>
                <wp:positionH relativeFrom="column">
                  <wp:posOffset>-36195</wp:posOffset>
                </wp:positionH>
                <wp:positionV relativeFrom="paragraph">
                  <wp:posOffset>50800</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14:paraId="32F25F30" w14:textId="0A494C01" w:rsidR="00955F61" w:rsidRPr="00F14401" w:rsidRDefault="00955F61" w:rsidP="000A24A8">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Pr>
                                <w:rFonts w:ascii="Tahoma" w:hAnsi="Tahoma" w:cs="Tahoma"/>
                                <w:b/>
                                <w:sz w:val="36"/>
                                <w:szCs w:val="36"/>
                              </w:rPr>
                              <w:t>/</w:t>
                            </w:r>
                            <w:r w:rsidR="00ED2D70">
                              <w:rPr>
                                <w:rFonts w:ascii="Tahoma" w:hAnsi="Tahoma" w:cs="Tahoma"/>
                                <w:b/>
                                <w:sz w:val="36"/>
                                <w:szCs w:val="36"/>
                              </w:rPr>
                              <w:t>385/2022</w:t>
                            </w:r>
                            <w:r w:rsidR="008F0513">
                              <w:rPr>
                                <w:rFonts w:ascii="Tahoma" w:hAnsi="Tahoma" w:cs="Tahoma"/>
                                <w:b/>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68A55A" id="_x0000_t202" coordsize="21600,21600" o:spt="202" path="m,l,21600r21600,l21600,xe">
                <v:stroke joinstyle="miter"/>
                <v:path gradientshapeok="t" o:connecttype="rect"/>
              </v:shapetype>
              <v:shape id="Text Box 10" o:spid="_x0000_s1026" type="#_x0000_t202" style="position:absolute;left:0;text-align:left;margin-left:-2.85pt;margin-top:4pt;width:46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">
                <v:textbox>
                  <w:txbxContent>
                    <w:p w14:paraId="32F25F30" w14:textId="0A494C01" w:rsidR="00955F61" w:rsidRPr="00F14401" w:rsidRDefault="00955F61" w:rsidP="000A24A8">
                      <w:pPr>
                        <w:rPr>
                          <w:rFonts w:cs="Iskoola Pota"/>
                          <w:sz w:val="36"/>
                          <w:szCs w:val="36"/>
                          <w:lang w:bidi="si-LK"/>
                        </w:rPr>
                      </w:pPr>
                      <w:r w:rsidRPr="00F14401">
                        <w:rPr>
                          <w:rFonts w:ascii="Tahoma" w:hAnsi="Tahoma" w:cs="Tahoma"/>
                          <w:b/>
                          <w:sz w:val="36"/>
                          <w:szCs w:val="36"/>
                        </w:rPr>
                        <w:t xml:space="preserve">BID NO./BID </w:t>
                      </w:r>
                      <w:proofErr w:type="gramStart"/>
                      <w:r w:rsidRPr="00F14401">
                        <w:rPr>
                          <w:rFonts w:ascii="Tahoma" w:hAnsi="Tahoma" w:cs="Tahoma"/>
                          <w:b/>
                          <w:sz w:val="36"/>
                          <w:szCs w:val="36"/>
                        </w:rPr>
                        <w:t>REFERENCE :</w:t>
                      </w:r>
                      <w:proofErr w:type="gramEnd"/>
                      <w:r w:rsidRPr="00F14401">
                        <w:rPr>
                          <w:rFonts w:ascii="Tahoma" w:hAnsi="Tahoma" w:cs="Tahoma"/>
                          <w:b/>
                          <w:sz w:val="36"/>
                          <w:szCs w:val="36"/>
                        </w:rPr>
                        <w:t xml:space="preserve"> DHS/RP</w:t>
                      </w:r>
                      <w:r>
                        <w:rPr>
                          <w:rFonts w:ascii="Tahoma" w:hAnsi="Tahoma" w:cs="Tahoma"/>
                          <w:b/>
                          <w:sz w:val="36"/>
                          <w:szCs w:val="36"/>
                        </w:rPr>
                        <w:t>/</w:t>
                      </w:r>
                      <w:r w:rsidR="00ED2D70">
                        <w:rPr>
                          <w:rFonts w:ascii="Tahoma" w:hAnsi="Tahoma" w:cs="Tahoma"/>
                          <w:b/>
                          <w:sz w:val="36"/>
                          <w:szCs w:val="36"/>
                        </w:rPr>
                        <w:t>385/2022</w:t>
                      </w:r>
                      <w:r w:rsidR="008F0513">
                        <w:rPr>
                          <w:rFonts w:ascii="Tahoma" w:hAnsi="Tahoma" w:cs="Tahoma"/>
                          <w:b/>
                          <w:sz w:val="36"/>
                          <w:szCs w:val="36"/>
                        </w:rPr>
                        <w:t xml:space="preserve"> </w:t>
                      </w:r>
                    </w:p>
                  </w:txbxContent>
                </v:textbox>
              </v:shape>
            </w:pict>
          </mc:Fallback>
        </mc:AlternateContent>
      </w:r>
      <w:r w:rsidRPr="00C3249A">
        <w:rPr>
          <w:rFonts w:asciiTheme="majorHAnsi" w:hAnsiTheme="majorHAnsi"/>
          <w:noProof/>
          <w:lang w:bidi="si-LK"/>
        </w:rPr>
        <mc:AlternateContent>
          <mc:Choice Requires="wps">
            <w:drawing>
              <wp:anchor distT="0" distB="0" distL="114300" distR="114300" simplePos="0" relativeHeight="251661312" behindDoc="0" locked="0" layoutInCell="1" allowOverlap="1" wp14:anchorId="455C82E4" wp14:editId="091647F6">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3D907E88" w14:textId="77777777" w:rsidR="00955F61" w:rsidRDefault="00955F61"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C82E4"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x6GA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">
                <v:textbox>
                  <w:txbxContent>
                    <w:p w14:paraId="3D907E88" w14:textId="77777777" w:rsidR="00955F61" w:rsidRDefault="00955F61" w:rsidP="000A24A8">
                      <w:pPr>
                        <w:rPr>
                          <w:sz w:val="48"/>
                          <w:szCs w:val="48"/>
                        </w:rPr>
                      </w:pPr>
                      <w:r>
                        <w:rPr>
                          <w:sz w:val="48"/>
                          <w:szCs w:val="48"/>
                        </w:rPr>
                        <w:t>URGENT</w:t>
                      </w:r>
                    </w:p>
                  </w:txbxContent>
                </v:textbox>
              </v:shape>
            </w:pict>
          </mc:Fallback>
        </mc:AlternateContent>
      </w:r>
    </w:p>
    <w:p w14:paraId="4602E7F8" w14:textId="77777777" w:rsidR="000A24A8" w:rsidRPr="00C3249A" w:rsidRDefault="000A24A8" w:rsidP="000A24A8">
      <w:pPr>
        <w:rPr>
          <w:rFonts w:asciiTheme="majorHAnsi" w:hAnsiTheme="majorHAnsi" w:cs="Tahoma"/>
          <w:bCs/>
          <w:sz w:val="21"/>
          <w:szCs w:val="21"/>
        </w:rPr>
      </w:pPr>
    </w:p>
    <w:p w14:paraId="7889E1BE" w14:textId="77777777" w:rsidR="000A24A8" w:rsidRDefault="000A24A8" w:rsidP="000A24A8">
      <w:pPr>
        <w:jc w:val="both"/>
        <w:rPr>
          <w:rFonts w:asciiTheme="majorHAnsi" w:hAnsiTheme="majorHAnsi" w:cs="Tahoma"/>
          <w:b/>
          <w:sz w:val="28"/>
          <w:szCs w:val="28"/>
          <w:u w:val="single"/>
        </w:rPr>
      </w:pPr>
    </w:p>
    <w:p w14:paraId="5CA62F42" w14:textId="2179D805" w:rsidR="00F40D04" w:rsidRDefault="000A24A8" w:rsidP="000A24A8">
      <w:pPr>
        <w:jc w:val="both"/>
        <w:rPr>
          <w:rFonts w:asciiTheme="majorHAnsi" w:hAnsiTheme="majorHAnsi" w:cs="Tahoma"/>
          <w:b/>
          <w:sz w:val="28"/>
          <w:szCs w:val="28"/>
          <w:u w:val="single"/>
        </w:rPr>
      </w:pPr>
      <w:r w:rsidRPr="00C3249A">
        <w:rPr>
          <w:rFonts w:asciiTheme="majorHAnsi" w:hAnsiTheme="majorHAnsi"/>
          <w:noProof/>
          <w:lang w:bidi="si-LK"/>
        </w:rPr>
        <mc:AlternateContent>
          <mc:Choice Requires="wps">
            <w:drawing>
              <wp:anchor distT="0" distB="0" distL="114300" distR="114300" simplePos="0" relativeHeight="251660288" behindDoc="0" locked="0" layoutInCell="1" allowOverlap="1" wp14:anchorId="36D367C2" wp14:editId="67404A93">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6BCDCF43" w14:textId="77777777" w:rsidR="00955F61" w:rsidRDefault="00955F61"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367C2"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UGg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">
                <v:textbox>
                  <w:txbxContent>
                    <w:p w14:paraId="6BCDCF43" w14:textId="77777777" w:rsidR="00955F61" w:rsidRDefault="00955F61" w:rsidP="000A24A8">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proofErr w:type="gramStart"/>
      <w:r w:rsidRPr="00C3249A">
        <w:rPr>
          <w:rFonts w:asciiTheme="majorHAnsi" w:hAnsiTheme="majorHAnsi" w:cs="Tahoma"/>
          <w:b/>
          <w:sz w:val="28"/>
          <w:szCs w:val="28"/>
          <w:u w:val="single"/>
        </w:rPr>
        <w:t>on :</w:t>
      </w:r>
      <w:proofErr w:type="gramEnd"/>
      <w:r w:rsidRPr="00C3249A">
        <w:rPr>
          <w:rFonts w:asciiTheme="majorHAnsi" w:hAnsiTheme="majorHAnsi" w:cs="Tahoma"/>
          <w:b/>
          <w:sz w:val="28"/>
          <w:szCs w:val="28"/>
          <w:u w:val="single"/>
        </w:rPr>
        <w:t xml:space="preserve"> </w:t>
      </w:r>
      <w:r w:rsidR="00BA1B45">
        <w:rPr>
          <w:rFonts w:asciiTheme="majorHAnsi" w:hAnsiTheme="majorHAnsi" w:cs="Tahoma"/>
          <w:b/>
          <w:sz w:val="28"/>
          <w:szCs w:val="28"/>
          <w:u w:val="single"/>
        </w:rPr>
        <w:t xml:space="preserve"> </w:t>
      </w:r>
      <w:r w:rsidR="008F0513">
        <w:rPr>
          <w:rFonts w:asciiTheme="majorHAnsi" w:hAnsiTheme="majorHAnsi" w:cs="Tahoma"/>
          <w:b/>
          <w:sz w:val="28"/>
          <w:szCs w:val="28"/>
          <w:u w:val="single"/>
        </w:rPr>
        <w:t>07.11.2023</w:t>
      </w:r>
      <w:r w:rsidR="00DE77F4">
        <w:rPr>
          <w:rFonts w:asciiTheme="majorHAnsi" w:hAnsiTheme="majorHAnsi" w:cs="Arial"/>
          <w:b/>
          <w:u w:val="single"/>
        </w:rPr>
        <w:t xml:space="preserve"> </w:t>
      </w:r>
      <w:r w:rsidRPr="00C3249A">
        <w:rPr>
          <w:rFonts w:asciiTheme="majorHAnsi" w:hAnsiTheme="majorHAnsi" w:cs="Tahoma"/>
          <w:b/>
          <w:sz w:val="28"/>
          <w:szCs w:val="28"/>
          <w:u w:val="single"/>
        </w:rPr>
        <w:t xml:space="preserve"> at </w:t>
      </w:r>
      <w:r w:rsidR="0012516C">
        <w:rPr>
          <w:rFonts w:asciiTheme="majorHAnsi" w:hAnsiTheme="majorHAnsi" w:cs="Tahoma"/>
          <w:b/>
          <w:sz w:val="28"/>
          <w:szCs w:val="28"/>
          <w:u w:val="single"/>
        </w:rPr>
        <w:t>2.30</w:t>
      </w:r>
      <w:r w:rsidR="007007F8">
        <w:rPr>
          <w:rFonts w:asciiTheme="majorHAnsi" w:hAnsiTheme="majorHAnsi" w:cs="Tahoma"/>
          <w:b/>
          <w:sz w:val="28"/>
          <w:szCs w:val="28"/>
          <w:u w:val="single"/>
        </w:rPr>
        <w:t xml:space="preserve"> P.M.</w:t>
      </w:r>
    </w:p>
    <w:p w14:paraId="6E6FCCEB" w14:textId="77777777" w:rsidR="00FC70D9" w:rsidRPr="00FC70D9" w:rsidRDefault="00F40D04" w:rsidP="000A24A8">
      <w:pPr>
        <w:jc w:val="both"/>
        <w:rPr>
          <w:rFonts w:asciiTheme="majorHAnsi" w:hAnsiTheme="majorHAnsi" w:cs="Tahoma"/>
          <w:b/>
          <w:sz w:val="16"/>
          <w:szCs w:val="16"/>
          <w:u w:val="single"/>
          <w:vertAlign w:val="subscript"/>
        </w:rPr>
      </w:pPr>
      <w:r w:rsidRPr="00FC70D9">
        <w:rPr>
          <w:rFonts w:asciiTheme="majorHAnsi" w:hAnsiTheme="majorHAnsi" w:cs="Tahoma"/>
          <w:b/>
          <w:sz w:val="16"/>
          <w:szCs w:val="16"/>
          <w:u w:val="single"/>
          <w:vertAlign w:val="subscript"/>
        </w:rPr>
        <w:t xml:space="preserve"> </w:t>
      </w:r>
    </w:p>
    <w:p w14:paraId="52153A52" w14:textId="5F582E5A" w:rsidR="000A24A8" w:rsidRDefault="000A24A8" w:rsidP="000A24A8">
      <w:pPr>
        <w:rPr>
          <w:rFonts w:asciiTheme="majorHAnsi" w:hAnsiTheme="majorHAnsi" w:cs="Tahoma"/>
          <w:b/>
          <w:bCs/>
          <w:u w:val="single"/>
        </w:rPr>
      </w:pPr>
      <w:r w:rsidRPr="00C3249A">
        <w:rPr>
          <w:rFonts w:asciiTheme="majorHAnsi" w:hAnsiTheme="majorHAnsi" w:cs="Tahoma"/>
          <w:b/>
          <w:bCs/>
          <w:u w:val="single"/>
        </w:rPr>
        <w:t>MSD ORDER LIST NO. –</w:t>
      </w:r>
      <w:r w:rsidR="007A205F">
        <w:rPr>
          <w:rFonts w:asciiTheme="majorHAnsi" w:hAnsiTheme="majorHAnsi" w:cs="Tahoma"/>
          <w:b/>
          <w:bCs/>
          <w:u w:val="single"/>
        </w:rPr>
        <w:t xml:space="preserve"> 202</w:t>
      </w:r>
      <w:r w:rsidR="008F0513">
        <w:rPr>
          <w:rFonts w:asciiTheme="majorHAnsi" w:hAnsiTheme="majorHAnsi" w:cs="Tahoma"/>
          <w:b/>
          <w:bCs/>
          <w:u w:val="single"/>
        </w:rPr>
        <w:t>2</w:t>
      </w:r>
      <w:r w:rsidR="007F2DC3">
        <w:rPr>
          <w:rFonts w:asciiTheme="majorHAnsi" w:hAnsiTheme="majorHAnsi" w:cs="Tahoma"/>
          <w:b/>
          <w:bCs/>
          <w:u w:val="single"/>
        </w:rPr>
        <w:t>/SPC/</w:t>
      </w:r>
      <w:r w:rsidR="002A1B0D">
        <w:rPr>
          <w:rFonts w:asciiTheme="majorHAnsi" w:hAnsiTheme="majorHAnsi" w:cs="Tahoma"/>
          <w:b/>
          <w:bCs/>
          <w:u w:val="single"/>
        </w:rPr>
        <w:t>N/R/P/</w:t>
      </w:r>
      <w:r w:rsidR="00D373F1">
        <w:rPr>
          <w:rFonts w:asciiTheme="majorHAnsi" w:hAnsiTheme="majorHAnsi" w:cs="Tahoma"/>
          <w:b/>
          <w:bCs/>
          <w:u w:val="single"/>
        </w:rPr>
        <w:t>000</w:t>
      </w:r>
      <w:r w:rsidR="008F0513">
        <w:rPr>
          <w:rFonts w:asciiTheme="majorHAnsi" w:hAnsiTheme="majorHAnsi" w:cs="Tahoma"/>
          <w:b/>
          <w:bCs/>
          <w:u w:val="single"/>
        </w:rPr>
        <w:t>39</w:t>
      </w:r>
    </w:p>
    <w:p w14:paraId="136B4BCF" w14:textId="77777777" w:rsidR="00526C5F" w:rsidRPr="00C3249A" w:rsidRDefault="00526C5F" w:rsidP="000A24A8">
      <w:pPr>
        <w:rPr>
          <w:rFonts w:asciiTheme="majorHAnsi" w:hAnsiTheme="majorHAnsi" w:cs="Tahoma"/>
          <w:b/>
          <w:bCs/>
          <w:u w:val="single"/>
        </w:rPr>
      </w:pP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958"/>
        <w:gridCol w:w="2610"/>
      </w:tblGrid>
      <w:tr w:rsidR="000A24A8" w:rsidRPr="00C3249A" w14:paraId="1DAA335D" w14:textId="77777777" w:rsidTr="00E85117">
        <w:trPr>
          <w:trHeight w:val="543"/>
        </w:trPr>
        <w:tc>
          <w:tcPr>
            <w:tcW w:w="1235" w:type="dxa"/>
            <w:tcBorders>
              <w:top w:val="single" w:sz="4" w:space="0" w:color="auto"/>
              <w:left w:val="single" w:sz="6" w:space="0" w:color="auto"/>
              <w:bottom w:val="single" w:sz="4" w:space="0" w:color="auto"/>
              <w:right w:val="single" w:sz="6" w:space="0" w:color="auto"/>
            </w:tcBorders>
          </w:tcPr>
          <w:p w14:paraId="16480CE2"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14:paraId="6522F4EB"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Item Description/Specifications</w:t>
            </w:r>
          </w:p>
        </w:tc>
        <w:tc>
          <w:tcPr>
            <w:tcW w:w="958" w:type="dxa"/>
            <w:tcBorders>
              <w:top w:val="single" w:sz="6" w:space="0" w:color="auto"/>
              <w:left w:val="single" w:sz="6" w:space="0" w:color="auto"/>
              <w:bottom w:val="single" w:sz="6" w:space="0" w:color="auto"/>
              <w:right w:val="single" w:sz="6" w:space="0" w:color="auto"/>
            </w:tcBorders>
          </w:tcPr>
          <w:p w14:paraId="091ACBC4"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Quantity</w:t>
            </w:r>
          </w:p>
        </w:tc>
        <w:tc>
          <w:tcPr>
            <w:tcW w:w="2610" w:type="dxa"/>
            <w:tcBorders>
              <w:top w:val="single" w:sz="6" w:space="0" w:color="auto"/>
              <w:left w:val="single" w:sz="6" w:space="0" w:color="auto"/>
              <w:bottom w:val="single" w:sz="6" w:space="0" w:color="auto"/>
              <w:right w:val="single" w:sz="6" w:space="0" w:color="auto"/>
            </w:tcBorders>
          </w:tcPr>
          <w:p w14:paraId="6407E35C"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Delivery Schedule</w:t>
            </w:r>
          </w:p>
        </w:tc>
      </w:tr>
      <w:tr w:rsidR="000A24A8" w:rsidRPr="00C3249A" w14:paraId="597DE68F" w14:textId="77777777" w:rsidTr="00E85117">
        <w:trPr>
          <w:trHeight w:val="2694"/>
        </w:trPr>
        <w:tc>
          <w:tcPr>
            <w:tcW w:w="1235" w:type="dxa"/>
            <w:tcBorders>
              <w:top w:val="single" w:sz="4" w:space="0" w:color="auto"/>
              <w:left w:val="single" w:sz="6" w:space="0" w:color="auto"/>
              <w:bottom w:val="single" w:sz="6" w:space="0" w:color="auto"/>
              <w:right w:val="single" w:sz="6" w:space="0" w:color="auto"/>
            </w:tcBorders>
          </w:tcPr>
          <w:p w14:paraId="258142B1" w14:textId="273AAC55" w:rsidR="000A24A8" w:rsidRPr="00C3249A" w:rsidRDefault="005E2990" w:rsidP="00E85117">
            <w:pPr>
              <w:pStyle w:val="NoSpacing"/>
              <w:rPr>
                <w:rFonts w:asciiTheme="majorHAnsi" w:hAnsiTheme="majorHAnsi"/>
              </w:rPr>
            </w:pPr>
            <w:r>
              <w:rPr>
                <w:rFonts w:asciiTheme="majorHAnsi" w:hAnsiTheme="majorHAnsi"/>
              </w:rPr>
              <w:t>00701603</w:t>
            </w:r>
          </w:p>
        </w:tc>
        <w:tc>
          <w:tcPr>
            <w:tcW w:w="5315" w:type="dxa"/>
            <w:tcBorders>
              <w:top w:val="single" w:sz="6" w:space="0" w:color="auto"/>
              <w:left w:val="single" w:sz="6" w:space="0" w:color="auto"/>
              <w:bottom w:val="single" w:sz="6" w:space="0" w:color="auto"/>
              <w:right w:val="single" w:sz="6" w:space="0" w:color="auto"/>
            </w:tcBorders>
          </w:tcPr>
          <w:p w14:paraId="2DA5FDFB" w14:textId="77777777" w:rsidR="002A1B0D" w:rsidRDefault="00970614" w:rsidP="00E85117">
            <w:pPr>
              <w:pStyle w:val="NoSpacing"/>
              <w:rPr>
                <w:rFonts w:asciiTheme="minorHAnsi" w:hAnsiTheme="minorHAnsi" w:cstheme="minorHAnsi"/>
                <w:bCs/>
                <w:sz w:val="24"/>
                <w:szCs w:val="24"/>
              </w:rPr>
            </w:pPr>
            <w:r w:rsidRPr="00970614">
              <w:rPr>
                <w:rFonts w:asciiTheme="minorHAnsi" w:hAnsiTheme="minorHAnsi" w:cstheme="minorHAnsi"/>
                <w:bCs/>
                <w:sz w:val="24"/>
                <w:szCs w:val="24"/>
              </w:rPr>
              <w:t>Dexamethasone Tablets 4mg</w:t>
            </w:r>
          </w:p>
          <w:p w14:paraId="39EA9F78" w14:textId="77777777" w:rsidR="00ED2D70" w:rsidRDefault="005E2990" w:rsidP="005E2990">
            <w:pPr>
              <w:rPr>
                <w:rFonts w:ascii="Calibri" w:hAnsi="Calibri" w:cs="Calibri"/>
                <w:color w:val="000000"/>
                <w:sz w:val="22"/>
                <w:szCs w:val="22"/>
              </w:rPr>
            </w:pPr>
            <w:proofErr w:type="spellStart"/>
            <w:r>
              <w:rPr>
                <w:rFonts w:ascii="Calibri" w:hAnsi="Calibri" w:cs="Calibri"/>
                <w:color w:val="000000"/>
                <w:sz w:val="22"/>
                <w:szCs w:val="22"/>
              </w:rPr>
              <w:t>Dexamethazone</w:t>
            </w:r>
            <w:proofErr w:type="spellEnd"/>
            <w:r>
              <w:rPr>
                <w:rFonts w:ascii="Calibri" w:hAnsi="Calibri" w:cs="Calibri"/>
                <w:color w:val="000000"/>
                <w:sz w:val="22"/>
                <w:szCs w:val="22"/>
              </w:rPr>
              <w:t xml:space="preserve"> Tablets BP 4mg</w:t>
            </w:r>
            <w:r>
              <w:rPr>
                <w:rFonts w:ascii="Calibri" w:hAnsi="Calibri" w:cs="Calibri"/>
                <w:color w:val="000000"/>
                <w:sz w:val="22"/>
                <w:szCs w:val="22"/>
              </w:rPr>
              <w:br/>
              <w:t xml:space="preserve">Each tablet to contain 4mg of </w:t>
            </w:r>
            <w:proofErr w:type="spellStart"/>
            <w:r>
              <w:rPr>
                <w:rFonts w:ascii="Calibri" w:hAnsi="Calibri" w:cs="Calibri"/>
                <w:color w:val="000000"/>
                <w:sz w:val="22"/>
                <w:szCs w:val="22"/>
              </w:rPr>
              <w:t>Dexamethazone</w:t>
            </w:r>
            <w:proofErr w:type="spellEnd"/>
            <w:r>
              <w:rPr>
                <w:rFonts w:ascii="Calibri" w:hAnsi="Calibri" w:cs="Calibri"/>
                <w:color w:val="000000"/>
                <w:sz w:val="22"/>
                <w:szCs w:val="22"/>
              </w:rPr>
              <w:t xml:space="preserve"> BP</w:t>
            </w:r>
          </w:p>
          <w:p w14:paraId="2F638FC2" w14:textId="7E5FC0AB" w:rsidR="005E2990" w:rsidRDefault="00ED2D70" w:rsidP="005E2990">
            <w:pPr>
              <w:rPr>
                <w:rFonts w:ascii="Calibri" w:hAnsi="Calibri" w:cs="Calibri"/>
                <w:color w:val="000000"/>
                <w:sz w:val="22"/>
                <w:szCs w:val="22"/>
              </w:rPr>
            </w:pPr>
            <w:r>
              <w:rPr>
                <w:rFonts w:ascii="Calibri" w:hAnsi="Calibri" w:cs="Calibri"/>
                <w:color w:val="000000"/>
                <w:sz w:val="22"/>
                <w:szCs w:val="22"/>
              </w:rPr>
              <w:t>Tablet should also conformed to dissolution te</w:t>
            </w:r>
            <w:r w:rsidR="0077743D">
              <w:rPr>
                <w:rFonts w:ascii="Calibri" w:hAnsi="Calibri" w:cs="Calibri"/>
                <w:color w:val="000000"/>
                <w:sz w:val="22"/>
                <w:szCs w:val="22"/>
              </w:rPr>
              <w:t>s</w:t>
            </w:r>
            <w:r>
              <w:rPr>
                <w:rFonts w:ascii="Calibri" w:hAnsi="Calibri" w:cs="Calibri"/>
                <w:color w:val="000000"/>
                <w:sz w:val="22"/>
                <w:szCs w:val="22"/>
              </w:rPr>
              <w:t xml:space="preserve">t for </w:t>
            </w:r>
            <w:proofErr w:type="spellStart"/>
            <w:r>
              <w:rPr>
                <w:rFonts w:ascii="Calibri" w:hAnsi="Calibri" w:cs="Calibri"/>
                <w:color w:val="000000"/>
                <w:sz w:val="22"/>
                <w:szCs w:val="22"/>
              </w:rPr>
              <w:t>Dexamethazone</w:t>
            </w:r>
            <w:proofErr w:type="spellEnd"/>
            <w:r>
              <w:rPr>
                <w:rFonts w:ascii="Calibri" w:hAnsi="Calibri" w:cs="Calibri"/>
                <w:color w:val="000000"/>
                <w:sz w:val="22"/>
                <w:szCs w:val="22"/>
              </w:rPr>
              <w:t xml:space="preserve"> Tablets as per USP</w:t>
            </w:r>
            <w:r w:rsidR="005E2990">
              <w:rPr>
                <w:rFonts w:ascii="Calibri" w:hAnsi="Calibri" w:cs="Calibri"/>
                <w:color w:val="000000"/>
                <w:sz w:val="22"/>
                <w:szCs w:val="22"/>
              </w:rPr>
              <w:br/>
              <w:t xml:space="preserve">   OR</w:t>
            </w:r>
            <w:r w:rsidR="005E2990">
              <w:rPr>
                <w:rFonts w:ascii="Calibri" w:hAnsi="Calibri" w:cs="Calibri"/>
                <w:color w:val="000000"/>
                <w:sz w:val="22"/>
                <w:szCs w:val="22"/>
              </w:rPr>
              <w:br/>
            </w:r>
            <w:proofErr w:type="spellStart"/>
            <w:r w:rsidR="005E2990">
              <w:rPr>
                <w:rFonts w:ascii="Calibri" w:hAnsi="Calibri" w:cs="Calibri"/>
                <w:color w:val="000000"/>
                <w:sz w:val="22"/>
                <w:szCs w:val="22"/>
              </w:rPr>
              <w:t>Dexamethazone</w:t>
            </w:r>
            <w:proofErr w:type="spellEnd"/>
            <w:r w:rsidR="005E2990">
              <w:rPr>
                <w:rFonts w:ascii="Calibri" w:hAnsi="Calibri" w:cs="Calibri"/>
                <w:color w:val="000000"/>
                <w:sz w:val="22"/>
                <w:szCs w:val="22"/>
              </w:rPr>
              <w:t xml:space="preserve"> Tablets USP 4mg</w:t>
            </w:r>
            <w:r w:rsidR="005E2990">
              <w:rPr>
                <w:rFonts w:ascii="Calibri" w:hAnsi="Calibri" w:cs="Calibri"/>
                <w:color w:val="000000"/>
                <w:sz w:val="22"/>
                <w:szCs w:val="22"/>
              </w:rPr>
              <w:br/>
              <w:t xml:space="preserve">Each tablet to contain 4mg of </w:t>
            </w:r>
            <w:proofErr w:type="spellStart"/>
            <w:r w:rsidR="005E2990">
              <w:rPr>
                <w:rFonts w:ascii="Calibri" w:hAnsi="Calibri" w:cs="Calibri"/>
                <w:color w:val="000000"/>
                <w:sz w:val="22"/>
                <w:szCs w:val="22"/>
              </w:rPr>
              <w:t>Dexamethazone</w:t>
            </w:r>
            <w:proofErr w:type="spellEnd"/>
            <w:r w:rsidR="005E2990">
              <w:rPr>
                <w:rFonts w:ascii="Calibri" w:hAnsi="Calibri" w:cs="Calibri"/>
                <w:color w:val="000000"/>
                <w:sz w:val="22"/>
                <w:szCs w:val="22"/>
              </w:rPr>
              <w:t xml:space="preserve"> USP</w:t>
            </w:r>
            <w:r w:rsidR="005E2990">
              <w:rPr>
                <w:rFonts w:ascii="Calibri" w:hAnsi="Calibri" w:cs="Calibri"/>
                <w:color w:val="000000"/>
                <w:sz w:val="22"/>
                <w:szCs w:val="22"/>
              </w:rPr>
              <w:br/>
              <w:t xml:space="preserve"> </w:t>
            </w:r>
            <w:r w:rsidR="005E2990">
              <w:rPr>
                <w:rFonts w:ascii="Calibri" w:hAnsi="Calibri" w:cs="Calibri"/>
                <w:color w:val="000000"/>
                <w:sz w:val="22"/>
                <w:szCs w:val="22"/>
              </w:rPr>
              <w:br/>
              <w:t>Note:</w:t>
            </w:r>
            <w:r w:rsidR="005E2990">
              <w:rPr>
                <w:rFonts w:ascii="Calibri" w:hAnsi="Calibri" w:cs="Calibri"/>
                <w:color w:val="000000"/>
                <w:sz w:val="22"/>
                <w:szCs w:val="22"/>
              </w:rPr>
              <w:br/>
              <w:t>01.Tablets should be scored</w:t>
            </w:r>
            <w:r w:rsidR="005E2990">
              <w:rPr>
                <w:rFonts w:ascii="Calibri" w:hAnsi="Calibri" w:cs="Calibri"/>
                <w:color w:val="000000"/>
                <w:sz w:val="22"/>
                <w:szCs w:val="22"/>
              </w:rPr>
              <w:br/>
              <w:t>02.The shelf life of the product should be minimum of 24 months</w:t>
            </w:r>
          </w:p>
          <w:p w14:paraId="0C7B66FF" w14:textId="77777777" w:rsidR="005E2990" w:rsidRPr="0067664C" w:rsidRDefault="005E2990" w:rsidP="00E85117">
            <w:pPr>
              <w:pStyle w:val="NoSpacing"/>
              <w:rPr>
                <w:rFonts w:asciiTheme="minorHAnsi" w:hAnsiTheme="minorHAnsi" w:cstheme="minorHAnsi"/>
                <w:sz w:val="16"/>
                <w:szCs w:val="16"/>
              </w:rPr>
            </w:pPr>
          </w:p>
          <w:p w14:paraId="08C992AD" w14:textId="56E61799" w:rsidR="00ED2D70" w:rsidRDefault="005E2990" w:rsidP="00E85117">
            <w:pPr>
              <w:pStyle w:val="NoSpacing"/>
              <w:rPr>
                <w:rFonts w:asciiTheme="minorHAnsi" w:hAnsiTheme="minorHAnsi" w:cstheme="minorHAnsi"/>
              </w:rPr>
            </w:pPr>
            <w:r>
              <w:rPr>
                <w:rFonts w:asciiTheme="minorHAnsi" w:hAnsiTheme="minorHAnsi" w:cstheme="minorHAnsi"/>
              </w:rPr>
              <w:t>Packing :</w:t>
            </w:r>
            <w:r w:rsidR="00ED2D70">
              <w:rPr>
                <w:rFonts w:asciiTheme="minorHAnsi" w:hAnsiTheme="minorHAnsi" w:cstheme="minorHAnsi"/>
              </w:rPr>
              <w:t xml:space="preserve"> </w:t>
            </w:r>
            <w:r w:rsidR="00FF06ED">
              <w:rPr>
                <w:rFonts w:asciiTheme="minorHAnsi" w:hAnsiTheme="minorHAnsi" w:cstheme="minorHAnsi"/>
              </w:rPr>
              <w:t xml:space="preserve">  </w:t>
            </w:r>
            <w:r w:rsidR="00ED2D70">
              <w:rPr>
                <w:rFonts w:asciiTheme="minorHAnsi" w:hAnsiTheme="minorHAnsi" w:cstheme="minorHAnsi"/>
              </w:rPr>
              <w:t>10 Tablets in a strip</w:t>
            </w:r>
          </w:p>
          <w:p w14:paraId="6AE833D9" w14:textId="1E3AF56D" w:rsidR="005E2990" w:rsidRPr="00970614" w:rsidRDefault="00FF06ED" w:rsidP="0077743D">
            <w:pPr>
              <w:pStyle w:val="NoSpacing"/>
              <w:rPr>
                <w:rFonts w:asciiTheme="minorHAnsi" w:hAnsiTheme="minorHAnsi" w:cstheme="minorHAnsi"/>
              </w:rPr>
            </w:pPr>
            <w:r>
              <w:rPr>
                <w:rFonts w:asciiTheme="minorHAnsi" w:hAnsiTheme="minorHAnsi" w:cstheme="minorHAnsi"/>
              </w:rPr>
              <w:t xml:space="preserve">                   </w:t>
            </w:r>
            <w:r w:rsidR="005E2990">
              <w:rPr>
                <w:rFonts w:asciiTheme="minorHAnsi" w:hAnsiTheme="minorHAnsi" w:cstheme="minorHAnsi"/>
              </w:rPr>
              <w:t xml:space="preserve">100 Tablets in a </w:t>
            </w:r>
            <w:r w:rsidR="0077743D">
              <w:rPr>
                <w:rFonts w:asciiTheme="minorHAnsi" w:hAnsiTheme="minorHAnsi" w:cstheme="minorHAnsi"/>
              </w:rPr>
              <w:t>Box</w:t>
            </w:r>
            <w:r w:rsidR="005E2990">
              <w:rPr>
                <w:rFonts w:asciiTheme="minorHAnsi" w:hAnsiTheme="minorHAnsi" w:cstheme="minorHAnsi"/>
              </w:rPr>
              <w:t xml:space="preserve"> </w:t>
            </w:r>
          </w:p>
        </w:tc>
        <w:tc>
          <w:tcPr>
            <w:tcW w:w="958" w:type="dxa"/>
            <w:tcBorders>
              <w:top w:val="single" w:sz="6" w:space="0" w:color="auto"/>
              <w:left w:val="single" w:sz="6" w:space="0" w:color="auto"/>
              <w:bottom w:val="single" w:sz="6" w:space="0" w:color="auto"/>
              <w:right w:val="single" w:sz="6" w:space="0" w:color="auto"/>
            </w:tcBorders>
          </w:tcPr>
          <w:p w14:paraId="691A0AD5" w14:textId="468249ED" w:rsidR="000A24A8" w:rsidRPr="001C6003" w:rsidRDefault="008F0513" w:rsidP="00BF636E">
            <w:pPr>
              <w:pStyle w:val="NoSpacing"/>
            </w:pPr>
            <w:r>
              <w:t>78,000</w:t>
            </w:r>
            <w:r w:rsidR="005E2990">
              <w:t xml:space="preserve"> tablets </w:t>
            </w:r>
          </w:p>
        </w:tc>
        <w:tc>
          <w:tcPr>
            <w:tcW w:w="2610" w:type="dxa"/>
            <w:tcBorders>
              <w:top w:val="single" w:sz="6" w:space="0" w:color="auto"/>
              <w:left w:val="single" w:sz="6" w:space="0" w:color="auto"/>
              <w:bottom w:val="single" w:sz="6" w:space="0" w:color="auto"/>
              <w:right w:val="single" w:sz="6" w:space="0" w:color="auto"/>
            </w:tcBorders>
          </w:tcPr>
          <w:p w14:paraId="4C0D2F0A" w14:textId="4702DEF5" w:rsidR="002A1B0D" w:rsidRDefault="008F0513" w:rsidP="00E85117">
            <w:pPr>
              <w:pStyle w:val="NoSpacing"/>
              <w:rPr>
                <w:rFonts w:asciiTheme="majorHAnsi" w:hAnsiTheme="majorHAnsi" w:cs="Arial"/>
              </w:rPr>
            </w:pPr>
            <w:r>
              <w:rPr>
                <w:rFonts w:asciiTheme="majorHAnsi" w:hAnsiTheme="majorHAnsi" w:cs="Arial"/>
              </w:rPr>
              <w:t>78,000</w:t>
            </w:r>
            <w:r w:rsidR="005E2990">
              <w:rPr>
                <w:rFonts w:asciiTheme="majorHAnsi" w:hAnsiTheme="majorHAnsi" w:cs="Arial"/>
              </w:rPr>
              <w:t xml:space="preserve"> Tablets </w:t>
            </w:r>
            <w:r w:rsidR="00CF5960">
              <w:rPr>
                <w:rFonts w:asciiTheme="majorHAnsi" w:hAnsiTheme="majorHAnsi" w:cs="Arial"/>
              </w:rPr>
              <w:t>/ Immediately</w:t>
            </w:r>
          </w:p>
          <w:p w14:paraId="7177E09A" w14:textId="77777777" w:rsidR="00651988" w:rsidRDefault="00651988" w:rsidP="00E85117">
            <w:pPr>
              <w:pStyle w:val="NoSpacing"/>
              <w:rPr>
                <w:rFonts w:asciiTheme="majorHAnsi" w:hAnsiTheme="majorHAnsi" w:cs="Arial"/>
              </w:rPr>
            </w:pPr>
          </w:p>
          <w:p w14:paraId="161652EC" w14:textId="0831F23E" w:rsidR="00651988" w:rsidRDefault="00651988" w:rsidP="00651988">
            <w:pPr>
              <w:pStyle w:val="NoSpacing"/>
              <w:rPr>
                <w:rFonts w:asciiTheme="majorHAnsi" w:hAnsiTheme="majorHAnsi" w:cs="Arial"/>
              </w:rPr>
            </w:pPr>
          </w:p>
          <w:p w14:paraId="271E8916" w14:textId="2EFCBEE3" w:rsidR="00651988" w:rsidRPr="00C3249A" w:rsidRDefault="00651988" w:rsidP="00E85117">
            <w:pPr>
              <w:pStyle w:val="NoSpacing"/>
              <w:rPr>
                <w:rFonts w:asciiTheme="majorHAnsi" w:hAnsiTheme="majorHAnsi" w:cs="Arial"/>
              </w:rPr>
            </w:pPr>
          </w:p>
        </w:tc>
      </w:tr>
    </w:tbl>
    <w:p w14:paraId="4E02E66C" w14:textId="77777777" w:rsidR="000A24A8" w:rsidRPr="00C3249A" w:rsidRDefault="000A24A8" w:rsidP="000A24A8">
      <w:pPr>
        <w:pStyle w:val="NoSpacing"/>
        <w:rPr>
          <w:rFonts w:asciiTheme="majorHAnsi" w:hAnsiTheme="majorHAnsi"/>
        </w:rPr>
      </w:pPr>
    </w:p>
    <w:p w14:paraId="604E9B58" w14:textId="77777777" w:rsidR="000A5751" w:rsidRPr="00C3249A" w:rsidRDefault="000A5751" w:rsidP="000A5751">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r w:rsidRPr="00C3249A">
        <w:rPr>
          <w:rFonts w:asciiTheme="majorHAnsi" w:hAnsiTheme="majorHAnsi"/>
          <w:b/>
          <w:sz w:val="21"/>
          <w:szCs w:val="21"/>
        </w:rPr>
        <w:t>Representative samples for the item to be submitted for the evaluation as tender samples.</w:t>
      </w:r>
    </w:p>
    <w:p w14:paraId="42AA5E34" w14:textId="01D3CA7E" w:rsidR="000A5751" w:rsidRPr="00834B0D" w:rsidRDefault="000A5751" w:rsidP="000A5751">
      <w:pPr>
        <w:pStyle w:val="NoSpacing"/>
        <w:rPr>
          <w:b/>
          <w:sz w:val="24"/>
          <w:szCs w:val="24"/>
        </w:rPr>
      </w:pPr>
      <w:r w:rsidRPr="00834B0D">
        <w:rPr>
          <w:b/>
          <w:sz w:val="24"/>
          <w:szCs w:val="24"/>
        </w:rPr>
        <w:t xml:space="preserve">Bid validity </w:t>
      </w:r>
      <w:proofErr w:type="gramStart"/>
      <w:r w:rsidRPr="00834B0D">
        <w:rPr>
          <w:b/>
          <w:sz w:val="24"/>
          <w:szCs w:val="24"/>
        </w:rPr>
        <w:t>period :</w:t>
      </w:r>
      <w:proofErr w:type="gramEnd"/>
      <w:r w:rsidRPr="00834B0D">
        <w:rPr>
          <w:b/>
          <w:sz w:val="24"/>
          <w:szCs w:val="24"/>
        </w:rPr>
        <w:t xml:space="preserve">  Bid should be valid till  </w:t>
      </w:r>
      <w:r w:rsidR="008F0513">
        <w:rPr>
          <w:b/>
          <w:sz w:val="24"/>
          <w:szCs w:val="24"/>
        </w:rPr>
        <w:t xml:space="preserve"> </w:t>
      </w:r>
      <w:r w:rsidR="00ED2D70">
        <w:rPr>
          <w:b/>
          <w:sz w:val="24"/>
          <w:szCs w:val="24"/>
        </w:rPr>
        <w:t>05.05.2024</w:t>
      </w:r>
      <w:r w:rsidR="008F0513">
        <w:rPr>
          <w:b/>
          <w:sz w:val="24"/>
          <w:szCs w:val="24"/>
        </w:rPr>
        <w:t xml:space="preserve">              </w:t>
      </w:r>
    </w:p>
    <w:p w14:paraId="2BDACB8F" w14:textId="4F6021E0" w:rsidR="0013498E" w:rsidRPr="00834B0D" w:rsidRDefault="0077743D" w:rsidP="0013498E">
      <w:pPr>
        <w:pStyle w:val="NoSpacing"/>
        <w:rPr>
          <w:rFonts w:cstheme="minorHAnsi"/>
          <w:b/>
          <w:sz w:val="24"/>
          <w:szCs w:val="24"/>
        </w:rPr>
      </w:pPr>
      <w:r>
        <w:rPr>
          <w:rFonts w:cstheme="minorHAnsi"/>
          <w:b/>
          <w:sz w:val="24"/>
          <w:szCs w:val="24"/>
        </w:rPr>
        <w:t xml:space="preserve">Amount of Bid Bond LKR 82,041.00 or USD 253.00 </w:t>
      </w:r>
      <w:r w:rsidR="0013498E" w:rsidRPr="00834B0D">
        <w:rPr>
          <w:rFonts w:cstheme="minorHAnsi"/>
          <w:b/>
          <w:sz w:val="24"/>
          <w:szCs w:val="24"/>
        </w:rPr>
        <w:t xml:space="preserve">to </w:t>
      </w:r>
      <w:r w:rsidR="0013498E">
        <w:rPr>
          <w:rFonts w:cstheme="minorHAnsi"/>
          <w:b/>
          <w:sz w:val="24"/>
          <w:szCs w:val="24"/>
        </w:rPr>
        <w:t>b</w:t>
      </w:r>
      <w:r>
        <w:rPr>
          <w:rFonts w:cstheme="minorHAnsi"/>
          <w:b/>
          <w:sz w:val="24"/>
          <w:szCs w:val="24"/>
        </w:rPr>
        <w:t>e submitted along with the Bid</w:t>
      </w:r>
    </w:p>
    <w:p w14:paraId="4263E287" w14:textId="46CACD40" w:rsidR="000A5751" w:rsidRPr="00834B0D" w:rsidRDefault="0077743D" w:rsidP="000A5751">
      <w:pPr>
        <w:pStyle w:val="NoSpacing"/>
        <w:rPr>
          <w:rFonts w:cstheme="minorHAnsi"/>
          <w:b/>
          <w:sz w:val="24"/>
          <w:szCs w:val="24"/>
        </w:rPr>
      </w:pPr>
      <w:r>
        <w:rPr>
          <w:rFonts w:cstheme="minorHAnsi"/>
          <w:b/>
          <w:sz w:val="24"/>
          <w:szCs w:val="24"/>
        </w:rPr>
        <w:t xml:space="preserve">Bid </w:t>
      </w:r>
      <w:r w:rsidR="000A5751" w:rsidRPr="00834B0D">
        <w:rPr>
          <w:rFonts w:cstheme="minorHAnsi"/>
          <w:b/>
          <w:sz w:val="24"/>
          <w:szCs w:val="24"/>
        </w:rPr>
        <w:t xml:space="preserve">Bond valid till </w:t>
      </w:r>
      <w:r w:rsidR="008F0513">
        <w:rPr>
          <w:rFonts w:cstheme="minorHAnsi"/>
          <w:b/>
          <w:sz w:val="24"/>
          <w:szCs w:val="24"/>
        </w:rPr>
        <w:t xml:space="preserve">  </w:t>
      </w:r>
      <w:r w:rsidR="00ED2D70">
        <w:rPr>
          <w:rFonts w:cstheme="minorHAnsi"/>
          <w:b/>
          <w:sz w:val="24"/>
          <w:szCs w:val="24"/>
        </w:rPr>
        <w:t>04.06.2024</w:t>
      </w:r>
    </w:p>
    <w:p w14:paraId="0CF63E3F" w14:textId="77777777" w:rsidR="006852F3" w:rsidRDefault="006852F3" w:rsidP="006852F3">
      <w:pPr>
        <w:pStyle w:val="NoSpacing"/>
        <w:rPr>
          <w:rFonts w:cstheme="minorHAnsi"/>
          <w:b/>
          <w:sz w:val="24"/>
          <w:szCs w:val="24"/>
        </w:rPr>
      </w:pPr>
      <w:r>
        <w:rPr>
          <w:rFonts w:cstheme="minorHAnsi"/>
          <w:b/>
          <w:sz w:val="24"/>
          <w:szCs w:val="24"/>
        </w:rPr>
        <w:t xml:space="preserve">Bid Evaluation </w:t>
      </w:r>
    </w:p>
    <w:p w14:paraId="5DBEAB43" w14:textId="0826EAD1" w:rsidR="006852F3" w:rsidRPr="00834B0D" w:rsidRDefault="006852F3" w:rsidP="006852F3">
      <w:pPr>
        <w:pStyle w:val="NoSpacing"/>
        <w:rPr>
          <w:rFonts w:cstheme="minorHAnsi"/>
          <w:b/>
          <w:sz w:val="24"/>
          <w:szCs w:val="24"/>
        </w:rPr>
      </w:pPr>
      <w:r>
        <w:rPr>
          <w:rFonts w:cstheme="minorHAnsi"/>
          <w:b/>
          <w:sz w:val="24"/>
          <w:szCs w:val="24"/>
        </w:rPr>
        <w:t>Summary sheets s</w:t>
      </w:r>
      <w:r w:rsidR="0077743D">
        <w:rPr>
          <w:rFonts w:cstheme="minorHAnsi"/>
          <w:b/>
          <w:sz w:val="24"/>
          <w:szCs w:val="24"/>
        </w:rPr>
        <w:t>hould be submitted with the Bid</w:t>
      </w:r>
      <w:r>
        <w:rPr>
          <w:rFonts w:cstheme="minorHAnsi"/>
          <w:b/>
          <w:sz w:val="24"/>
          <w:szCs w:val="24"/>
        </w:rPr>
        <w:t xml:space="preserve"> (Please refer SPC website for more details)</w:t>
      </w:r>
    </w:p>
    <w:p w14:paraId="76BD01E7" w14:textId="77777777" w:rsidR="00485719" w:rsidRDefault="00485719" w:rsidP="0022332F">
      <w:pPr>
        <w:rPr>
          <w:rFonts w:asciiTheme="majorHAnsi" w:hAnsiTheme="majorHAnsi" w:cs="Tahoma"/>
        </w:rPr>
      </w:pPr>
    </w:p>
    <w:p w14:paraId="4BFEEF95" w14:textId="77777777" w:rsidR="0022332F" w:rsidRPr="0022332F" w:rsidRDefault="0022332F" w:rsidP="0022332F">
      <w:pPr>
        <w:rPr>
          <w:rFonts w:asciiTheme="majorHAnsi" w:hAnsiTheme="majorHAnsi" w:cs="Tahoma"/>
        </w:rPr>
      </w:pPr>
      <w:r w:rsidRPr="0022332F">
        <w:rPr>
          <w:rFonts w:asciiTheme="majorHAnsi" w:hAnsiTheme="majorHAnsi" w:cs="Tahoma"/>
        </w:rPr>
        <w:t xml:space="preserve">A </w:t>
      </w:r>
      <w:proofErr w:type="spellStart"/>
      <w:r w:rsidRPr="0022332F">
        <w:rPr>
          <w:rFonts w:asciiTheme="majorHAnsi" w:hAnsiTheme="majorHAnsi" w:cs="Tahoma"/>
        </w:rPr>
        <w:t>non refundable</w:t>
      </w:r>
      <w:proofErr w:type="spellEnd"/>
      <w:r w:rsidRPr="0022332F">
        <w:rPr>
          <w:rFonts w:asciiTheme="majorHAnsi" w:hAnsiTheme="majorHAnsi" w:cs="Tahoma"/>
        </w:rPr>
        <w:t xml:space="preserve"> fee of LKR 3,000/= + taxes should be paid in cash to the SPC for each set of Tender Documents and attached it to the offer.</w:t>
      </w:r>
    </w:p>
    <w:p w14:paraId="0E39F9EE" w14:textId="77777777" w:rsidR="000A24A8" w:rsidRPr="006A69F8"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sz w:val="16"/>
          <w:szCs w:val="16"/>
          <w:u w:val="single"/>
        </w:rPr>
      </w:pPr>
    </w:p>
    <w:p w14:paraId="6135C7EC" w14:textId="77777777" w:rsidR="000A24A8" w:rsidRPr="00C3249A"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14:paraId="674385DE" w14:textId="51FCD5E4" w:rsidR="000A24A8" w:rsidRPr="00C3249A" w:rsidRDefault="000A24A8" w:rsidP="000A24A8">
      <w:pPr>
        <w:pStyle w:val="ListParagraph"/>
        <w:numPr>
          <w:ilvl w:val="0"/>
          <w:numId w:val="2"/>
        </w:numPr>
        <w:suppressAutoHyphens/>
        <w:ind w:left="0"/>
        <w:jc w:val="both"/>
        <w:rPr>
          <w:rFonts w:asciiTheme="majorHAnsi" w:hAnsiTheme="majorHAnsi" w:cs="Arial"/>
          <w:lang w:eastAsia="ar-SA"/>
        </w:rPr>
      </w:pPr>
      <w:r w:rsidRPr="00C3249A">
        <w:rPr>
          <w:rFonts w:asciiTheme="majorHAnsi" w:hAnsiTheme="majorHAnsi" w:cs="Arial"/>
          <w:lang w:eastAsia="ar-SA"/>
        </w:rPr>
        <w:t xml:space="preserve">The consignments supplied i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14:paraId="6250142E" w14:textId="77777777" w:rsidR="00BB4956" w:rsidRPr="00C3249A" w:rsidRDefault="00BB4956" w:rsidP="000A24A8">
      <w:pPr>
        <w:pStyle w:val="ListParagraph"/>
        <w:suppressAutoHyphens/>
        <w:ind w:left="0"/>
        <w:jc w:val="both"/>
        <w:rPr>
          <w:rFonts w:asciiTheme="majorHAnsi" w:hAnsiTheme="majorHAnsi" w:cs="Arial"/>
          <w:sz w:val="16"/>
          <w:szCs w:val="16"/>
          <w:lang w:eastAsia="ar-SA"/>
        </w:rPr>
      </w:pPr>
    </w:p>
    <w:p w14:paraId="57A52280" w14:textId="4D500438" w:rsidR="00B95D45" w:rsidRDefault="000A24A8" w:rsidP="00BB0232">
      <w:pPr>
        <w:pStyle w:val="ListParagraph"/>
        <w:numPr>
          <w:ilvl w:val="0"/>
          <w:numId w:val="2"/>
        </w:numPr>
        <w:suppressAutoHyphens/>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14:paraId="43A05F2D" w14:textId="77777777" w:rsidR="00347A40" w:rsidRPr="00347A40" w:rsidRDefault="00347A40" w:rsidP="00347A40">
      <w:pPr>
        <w:pStyle w:val="ListParagraph"/>
        <w:rPr>
          <w:rFonts w:asciiTheme="majorHAnsi" w:hAnsiTheme="majorHAnsi" w:cs="Arial"/>
          <w:lang w:eastAsia="ar-SA" w:bidi="si-LK"/>
        </w:rPr>
      </w:pPr>
    </w:p>
    <w:p w14:paraId="6D71D90B" w14:textId="77777777" w:rsidR="00347A40" w:rsidRDefault="00347A40" w:rsidP="00347A40">
      <w:pPr>
        <w:suppressAutoHyphens/>
        <w:jc w:val="both"/>
        <w:rPr>
          <w:rFonts w:asciiTheme="majorHAnsi" w:hAnsiTheme="majorHAnsi" w:cs="Arial"/>
          <w:lang w:eastAsia="ar-SA" w:bidi="si-LK"/>
        </w:rPr>
      </w:pPr>
    </w:p>
    <w:p w14:paraId="2187BF5E" w14:textId="77777777" w:rsidR="00347A40" w:rsidRPr="00347A40" w:rsidRDefault="00347A40" w:rsidP="00347A40">
      <w:pPr>
        <w:suppressAutoHyphens/>
        <w:jc w:val="both"/>
        <w:rPr>
          <w:rFonts w:asciiTheme="majorHAnsi" w:hAnsiTheme="majorHAnsi" w:cs="Arial"/>
          <w:lang w:eastAsia="ar-SA" w:bidi="si-LK"/>
        </w:rPr>
      </w:pPr>
      <w:bookmarkStart w:id="0" w:name="_GoBack"/>
      <w:bookmarkEnd w:id="0"/>
    </w:p>
    <w:p w14:paraId="4F413A31" w14:textId="77777777" w:rsidR="00B95D45" w:rsidRPr="00D6546B" w:rsidRDefault="00B95D45" w:rsidP="00D6546B">
      <w:pPr>
        <w:pStyle w:val="ListParagraph"/>
        <w:rPr>
          <w:rFonts w:asciiTheme="majorHAnsi" w:hAnsiTheme="majorHAnsi" w:cs="Arial"/>
          <w:lang w:eastAsia="ar-SA" w:bidi="si-LK"/>
        </w:rPr>
      </w:pPr>
    </w:p>
    <w:p w14:paraId="0AD47102" w14:textId="77777777" w:rsidR="000A24A8" w:rsidRPr="00C3249A" w:rsidRDefault="000A24A8" w:rsidP="000A24A8">
      <w:pPr>
        <w:pStyle w:val="ListParagraph"/>
        <w:numPr>
          <w:ilvl w:val="0"/>
          <w:numId w:val="2"/>
        </w:numPr>
        <w:suppressAutoHyphens/>
        <w:ind w:left="90"/>
        <w:jc w:val="both"/>
        <w:rPr>
          <w:rFonts w:asciiTheme="majorHAnsi" w:hAnsiTheme="majorHAnsi" w:cs="Arial"/>
          <w:lang w:eastAsia="ar-SA"/>
        </w:rPr>
      </w:pPr>
      <w:r w:rsidRPr="00C3249A">
        <w:rPr>
          <w:rFonts w:asciiTheme="majorHAnsi" w:hAnsiTheme="majorHAnsi" w:cs="Arial"/>
          <w:lang w:eastAsia="ar-SA"/>
        </w:rPr>
        <w:lastRenderedPageBreak/>
        <w:t xml:space="preserve">Maintaining the validity of the product registration during the period of </w:t>
      </w:r>
      <w:proofErr w:type="gramStart"/>
      <w:r w:rsidRPr="00C3249A">
        <w:rPr>
          <w:rFonts w:asciiTheme="majorHAnsi" w:hAnsiTheme="majorHAnsi" w:cs="Arial"/>
          <w:lang w:eastAsia="ar-SA"/>
        </w:rPr>
        <w:t>supply(</w:t>
      </w:r>
      <w:proofErr w:type="gramEnd"/>
      <w:r w:rsidRPr="00C3249A">
        <w:rPr>
          <w:rFonts w:asciiTheme="majorHAnsi" w:hAnsiTheme="majorHAnsi" w:cs="Arial"/>
          <w:lang w:eastAsia="ar-SA"/>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14:paraId="13001081" w14:textId="77777777" w:rsidR="000A24A8" w:rsidRDefault="000A24A8" w:rsidP="000A24A8">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14:paraId="0485CFE0" w14:textId="77777777" w:rsidR="000A24A8" w:rsidRPr="00C3249A" w:rsidRDefault="000A24A8" w:rsidP="000A24A8">
      <w:pPr>
        <w:pStyle w:val="ListParagraph"/>
        <w:suppressAutoHyphens/>
        <w:ind w:left="90"/>
        <w:jc w:val="both"/>
        <w:rPr>
          <w:rFonts w:asciiTheme="majorHAnsi" w:hAnsiTheme="majorHAnsi" w:cs="Arial"/>
          <w:sz w:val="14"/>
          <w:szCs w:val="14"/>
          <w:lang w:eastAsia="ar-SA"/>
        </w:rPr>
      </w:pPr>
    </w:p>
    <w:p w14:paraId="1C8481E5" w14:textId="77777777" w:rsidR="000A24A8"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14:paraId="2277E68A" w14:textId="77777777" w:rsidR="000A24A8" w:rsidRPr="000A24A8" w:rsidRDefault="000A24A8" w:rsidP="000A24A8">
      <w:pPr>
        <w:suppressAutoHyphens/>
        <w:jc w:val="both"/>
        <w:rPr>
          <w:rFonts w:asciiTheme="majorHAnsi" w:hAnsiTheme="majorHAnsi" w:cs="Arial"/>
          <w:bCs/>
          <w:lang w:eastAsia="ar-SA"/>
        </w:rPr>
      </w:pPr>
    </w:p>
    <w:p w14:paraId="6CD40662" w14:textId="77777777" w:rsidR="000A24A8" w:rsidRPr="00C3249A"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C3249A">
        <w:rPr>
          <w:rFonts w:asciiTheme="majorHAnsi" w:hAnsiTheme="majorHAnsi" w:cs="Arial"/>
          <w:bCs/>
          <w:lang w:eastAsia="ar-SA"/>
        </w:rPr>
        <w:t>total</w:t>
      </w:r>
      <w:proofErr w:type="gramEnd"/>
      <w:r w:rsidRPr="00C3249A">
        <w:rPr>
          <w:rFonts w:asciiTheme="majorHAnsi" w:hAnsiTheme="majorHAnsi" w:cs="Arial"/>
          <w:bCs/>
          <w:lang w:eastAsia="ar-SA"/>
        </w:rPr>
        <w:t xml:space="preserve"> charge = [a]+[a]x0.25) or  2% of the invoiced value, whichever is the highest.</w:t>
      </w:r>
    </w:p>
    <w:p w14:paraId="1D05DE08" w14:textId="77777777" w:rsidR="000A24A8" w:rsidRPr="00C3249A" w:rsidRDefault="000A24A8" w:rsidP="000A24A8">
      <w:pPr>
        <w:pStyle w:val="NoSpacing"/>
        <w:rPr>
          <w:rFonts w:asciiTheme="majorHAnsi" w:hAnsiTheme="majorHAnsi"/>
          <w:sz w:val="20"/>
          <w:szCs w:val="20"/>
          <w:lang w:eastAsia="ar-SA"/>
        </w:rPr>
      </w:pPr>
    </w:p>
    <w:p w14:paraId="05239946" w14:textId="77777777" w:rsidR="000A24A8" w:rsidRPr="00C3249A" w:rsidRDefault="000A24A8" w:rsidP="000A24A8">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14:paraId="41BBC708" w14:textId="77777777" w:rsidR="000A24A8" w:rsidRPr="00C3249A" w:rsidRDefault="000A24A8" w:rsidP="000A24A8">
      <w:pPr>
        <w:pStyle w:val="ListParagraph"/>
        <w:suppressAutoHyphens/>
        <w:ind w:left="90"/>
        <w:jc w:val="both"/>
        <w:rPr>
          <w:rFonts w:asciiTheme="majorHAnsi" w:hAnsiTheme="majorHAnsi" w:cs="Arial"/>
          <w:bCs/>
          <w:color w:val="FF0000"/>
          <w:sz w:val="18"/>
          <w:szCs w:val="18"/>
          <w:lang w:eastAsia="ar-SA"/>
        </w:rPr>
      </w:pPr>
    </w:p>
    <w:p w14:paraId="5BCF4503" w14:textId="77777777" w:rsidR="000A24A8" w:rsidRPr="00C3249A" w:rsidRDefault="000A24A8" w:rsidP="000A24A8">
      <w:pPr>
        <w:pStyle w:val="ListParagraph"/>
        <w:numPr>
          <w:ilvl w:val="0"/>
          <w:numId w:val="2"/>
        </w:numPr>
        <w:suppressAutoHyphens/>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 offers will not be entertained.</w:t>
      </w:r>
    </w:p>
    <w:p w14:paraId="39976C64" w14:textId="77777777" w:rsidR="000A24A8" w:rsidRPr="00C3249A" w:rsidRDefault="000A24A8" w:rsidP="000A24A8">
      <w:pPr>
        <w:pStyle w:val="NoSpacing"/>
        <w:rPr>
          <w:rFonts w:asciiTheme="majorHAnsi" w:hAnsiTheme="majorHAnsi"/>
          <w:lang w:eastAsia="ar-SA"/>
        </w:rPr>
      </w:pPr>
    </w:p>
    <w:p w14:paraId="01260C2D" w14:textId="77777777" w:rsidR="000A24A8" w:rsidRPr="00C3249A" w:rsidRDefault="000A24A8" w:rsidP="000A24A8">
      <w:pPr>
        <w:suppressAutoHyphens/>
        <w:ind w:left="90"/>
        <w:jc w:val="both"/>
        <w:rPr>
          <w:rFonts w:asciiTheme="majorHAnsi" w:hAnsiTheme="majorHAnsi" w:cs="Arial"/>
          <w:b/>
          <w:bCs/>
          <w:u w:val="single"/>
          <w:lang w:eastAsia="ar-SA"/>
        </w:rPr>
      </w:pPr>
      <w:r w:rsidRPr="00C3249A">
        <w:rPr>
          <w:rFonts w:asciiTheme="majorHAnsi" w:hAnsiTheme="majorHAnsi" w:cs="Arial"/>
          <w:b/>
          <w:bCs/>
          <w:u w:val="single"/>
          <w:lang w:eastAsia="ar-SA"/>
        </w:rPr>
        <w:t>Shelf life &amp; Warrantees</w:t>
      </w:r>
    </w:p>
    <w:p w14:paraId="2BADD7A4" w14:textId="77777777" w:rsidR="000A24A8" w:rsidRPr="00C3249A" w:rsidRDefault="000A24A8" w:rsidP="000A24A8">
      <w:pPr>
        <w:numPr>
          <w:ilvl w:val="0"/>
          <w:numId w:val="2"/>
        </w:numPr>
        <w:suppressAutoHyphens/>
        <w:ind w:left="90"/>
        <w:jc w:val="both"/>
        <w:rPr>
          <w:rFonts w:asciiTheme="majorHAnsi" w:eastAsia="Calibri" w:hAnsiTheme="majorHAnsi" w:cs="Arial"/>
          <w:b/>
          <w:bCs/>
          <w:i/>
          <w:iCs/>
          <w:color w:val="17365D"/>
        </w:rPr>
      </w:pPr>
      <w:r w:rsidRPr="00C3249A">
        <w:rPr>
          <w:rFonts w:asciiTheme="majorHAnsi" w:hAnsiTheme="majorHAnsi" w:cs="Arial"/>
          <w:lang w:eastAsia="ar-SA"/>
        </w:rPr>
        <w:t>Freshly manufactured stocks of the product shall be supplied; thereby the</w:t>
      </w:r>
      <w:r w:rsidRPr="00C3249A">
        <w:rPr>
          <w:rFonts w:asciiTheme="majorHAnsi" w:hAnsiTheme="majorHAnsi" w:cs="Arial"/>
          <w:color w:val="000000"/>
          <w:lang w:eastAsia="ar-SA"/>
        </w:rPr>
        <w:t xml:space="preserve"> residual Shelf Life (shelf life remaining at the time of delivery of goods in Sri Lanka/MSD stores in case of local supplies) of the product, shall be 85% of the shelf life </w:t>
      </w:r>
      <w:proofErr w:type="gramStart"/>
      <w:r w:rsidRPr="00C3249A">
        <w:rPr>
          <w:rFonts w:asciiTheme="majorHAnsi" w:hAnsiTheme="majorHAnsi" w:cs="Arial"/>
          <w:color w:val="000000"/>
          <w:lang w:eastAsia="ar-SA"/>
        </w:rPr>
        <w:t>requested(</w:t>
      </w:r>
      <w:proofErr w:type="gramEnd"/>
      <w:r w:rsidRPr="00C3249A">
        <w:rPr>
          <w:rFonts w:asciiTheme="majorHAnsi" w:hAnsiTheme="majorHAnsi" w:cs="Arial"/>
          <w:color w:val="000000"/>
          <w:lang w:eastAsia="ar-SA"/>
        </w:rPr>
        <w:t xml:space="preserve">specified in order/Indent/PO).  </w:t>
      </w:r>
    </w:p>
    <w:p w14:paraId="47367862" w14:textId="77777777" w:rsidR="000A24A8" w:rsidRPr="00C3249A" w:rsidRDefault="000A24A8" w:rsidP="000A24A8">
      <w:pPr>
        <w:pStyle w:val="ListParagraph"/>
        <w:suppressAutoHyphens/>
        <w:ind w:left="90"/>
        <w:jc w:val="both"/>
        <w:rPr>
          <w:rFonts w:asciiTheme="majorHAnsi" w:eastAsia="Calibri" w:hAnsiTheme="majorHAnsi" w:cs="Arial"/>
          <w:b/>
          <w:bCs/>
          <w:i/>
          <w:iCs/>
          <w:color w:val="17365D"/>
        </w:rPr>
      </w:pPr>
      <w:r w:rsidRPr="00C3249A">
        <w:rPr>
          <w:rFonts w:asciiTheme="majorHAnsi" w:hAnsiTheme="majorHAnsi" w:cs="Arial"/>
          <w:color w:val="000000"/>
          <w:lang w:eastAsia="ar-SA"/>
        </w:rPr>
        <w:t xml:space="preserve">In respect of the items with requested shelf life equal or more than 24 months, any deficit between the residual shelf life and requested shelf, shall not be more than 04 months. </w:t>
      </w:r>
    </w:p>
    <w:p w14:paraId="0FB529B9" w14:textId="77777777" w:rsidR="000A24A8" w:rsidRPr="00C3249A" w:rsidRDefault="000A24A8" w:rsidP="000A24A8">
      <w:pPr>
        <w:pStyle w:val="ListParagraph"/>
        <w:suppressAutoHyphens/>
        <w:ind w:left="90"/>
        <w:jc w:val="both"/>
        <w:rPr>
          <w:rFonts w:asciiTheme="majorHAnsi" w:eastAsia="Calibri" w:hAnsiTheme="majorHAnsi" w:cs="Arial"/>
          <w:bCs/>
          <w:i/>
          <w:iCs/>
          <w:color w:val="17365D"/>
        </w:rPr>
      </w:pPr>
      <w:r w:rsidRPr="00C3249A">
        <w:rPr>
          <w:rFonts w:asciiTheme="majorHAnsi" w:eastAsia="Calibri" w:hAnsiTheme="majorHAnsi" w:cs="Arial"/>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C3249A">
        <w:rPr>
          <w:rFonts w:asciiTheme="majorHAnsi" w:eastAsia="Calibri" w:hAnsiTheme="majorHAnsi" w:cs="Arial"/>
          <w:bCs/>
          <w:iCs/>
          <w:color w:val="000000" w:themeColor="text1"/>
        </w:rPr>
        <w:t>(as clause No. 36 )</w:t>
      </w:r>
      <w:r w:rsidRPr="00C3249A">
        <w:rPr>
          <w:rFonts w:asciiTheme="majorHAnsi" w:eastAsia="Calibri" w:hAnsiTheme="majorHAnsi" w:cs="Arial"/>
          <w:bCs/>
          <w:iCs/>
          <w:color w:val="FF0000"/>
        </w:rPr>
        <w:t xml:space="preserve">. </w:t>
      </w:r>
    </w:p>
    <w:p w14:paraId="340E5F65" w14:textId="77777777" w:rsidR="000A24A8" w:rsidRDefault="000A24A8" w:rsidP="000A24A8">
      <w:pPr>
        <w:pStyle w:val="ListParagraph"/>
        <w:suppressAutoHyphens/>
        <w:ind w:left="90"/>
        <w:jc w:val="both"/>
        <w:rPr>
          <w:rFonts w:asciiTheme="majorHAnsi" w:eastAsia="Calibri" w:hAnsiTheme="majorHAnsi" w:cs="Arial"/>
          <w:bCs/>
          <w:iCs/>
        </w:rPr>
      </w:pPr>
      <w:r w:rsidRPr="00C3249A">
        <w:rPr>
          <w:rFonts w:asciiTheme="majorHAnsi" w:eastAsia="Calibri" w:hAnsiTheme="majorHAnsi" w:cs="Arial"/>
          <w:bCs/>
          <w:iCs/>
        </w:rPr>
        <w:t xml:space="preserve">When the shelf life is not specified in the indent/PO/item spec; the requested shelf life shall be considered as, 36 months for surgical items and 24 months for pharma. / </w:t>
      </w:r>
      <w:proofErr w:type="gramStart"/>
      <w:r w:rsidRPr="00C3249A">
        <w:rPr>
          <w:rFonts w:asciiTheme="majorHAnsi" w:eastAsia="Calibri" w:hAnsiTheme="majorHAnsi" w:cs="Arial"/>
          <w:bCs/>
          <w:iCs/>
        </w:rPr>
        <w:t>laboratory</w:t>
      </w:r>
      <w:proofErr w:type="gramEnd"/>
      <w:r w:rsidRPr="00C3249A">
        <w:rPr>
          <w:rFonts w:asciiTheme="majorHAnsi" w:eastAsia="Calibri" w:hAnsiTheme="majorHAnsi" w:cs="Arial"/>
          <w:bCs/>
          <w:iCs/>
        </w:rPr>
        <w:t xml:space="preserve"> items.</w:t>
      </w:r>
    </w:p>
    <w:p w14:paraId="266E8095" w14:textId="77777777" w:rsidR="00FC70D9" w:rsidRDefault="00FC70D9" w:rsidP="000A24A8">
      <w:pPr>
        <w:suppressAutoHyphens/>
        <w:jc w:val="both"/>
        <w:rPr>
          <w:rFonts w:asciiTheme="majorHAnsi" w:eastAsia="Calibri" w:hAnsiTheme="majorHAnsi" w:cs="Arial"/>
          <w:b/>
          <w:bCs/>
          <w:iCs/>
          <w:color w:val="17365D"/>
          <w:u w:val="single"/>
        </w:rPr>
      </w:pPr>
    </w:p>
    <w:p w14:paraId="78479444" w14:textId="77777777" w:rsidR="000A24A8" w:rsidRPr="00C3249A" w:rsidRDefault="000A24A8" w:rsidP="000A24A8">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14:paraId="6D0FE11F" w14:textId="77777777"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 addition to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indicated in the item specifications, other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registered at National Medicines Regulatory Authority in Sri Lanka are also acceptable when no bidders have quoted for the standard specified in the item specification.</w:t>
      </w:r>
    </w:p>
    <w:p w14:paraId="153C5C2C" w14:textId="77777777" w:rsidR="00FC70D9" w:rsidRPr="00C3249A" w:rsidRDefault="00FC70D9" w:rsidP="00FC70D9">
      <w:pPr>
        <w:pStyle w:val="ListParagraph"/>
        <w:suppressAutoHyphens/>
        <w:ind w:left="360"/>
        <w:jc w:val="both"/>
        <w:rPr>
          <w:rFonts w:asciiTheme="majorHAnsi" w:hAnsiTheme="majorHAnsi" w:cs="Arial"/>
          <w:lang w:eastAsia="ar-SA"/>
        </w:rPr>
      </w:pPr>
    </w:p>
    <w:p w14:paraId="47A8CBD7" w14:textId="77777777"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Any product deficient of its sub components/ accessories, not at the specified quality standards or all its components not unitized appropriately in packaging (as a set), shall be rejected.</w:t>
      </w:r>
    </w:p>
    <w:p w14:paraId="102EA0B5" w14:textId="77777777" w:rsidR="00B95D45" w:rsidRPr="00B95D45" w:rsidRDefault="00B95D45" w:rsidP="00B95D45">
      <w:pPr>
        <w:pStyle w:val="ListParagraph"/>
        <w:rPr>
          <w:rFonts w:asciiTheme="majorHAnsi" w:hAnsiTheme="majorHAnsi" w:cs="Arial"/>
          <w:lang w:eastAsia="ar-SA"/>
        </w:rPr>
      </w:pPr>
    </w:p>
    <w:p w14:paraId="31A0D85D"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14:paraId="029938C9" w14:textId="77777777" w:rsidR="000A24A8" w:rsidRPr="00C3249A" w:rsidRDefault="000A24A8" w:rsidP="000A24A8">
      <w:pPr>
        <w:pStyle w:val="ListParagraph"/>
        <w:rPr>
          <w:rFonts w:asciiTheme="majorHAnsi" w:hAnsiTheme="majorHAnsi" w:cs="Arial"/>
          <w:sz w:val="4"/>
          <w:szCs w:val="4"/>
          <w:lang w:eastAsia="ar-SA"/>
        </w:rPr>
      </w:pPr>
    </w:p>
    <w:p w14:paraId="4B24380F" w14:textId="77777777" w:rsidR="000A24A8" w:rsidRPr="00C3249A" w:rsidRDefault="000A24A8" w:rsidP="000A24A8">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 xml:space="preserve">(a).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14:paraId="47876467" w14:textId="77777777" w:rsidR="000A24A8" w:rsidRPr="00C3249A" w:rsidRDefault="000A24A8" w:rsidP="000A24A8">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14:paraId="3023A2CE" w14:textId="77777777" w:rsidR="000A24A8" w:rsidRDefault="000A24A8" w:rsidP="000A24A8">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proofErr w:type="gramStart"/>
      <w:r w:rsidRPr="00C3249A">
        <w:rPr>
          <w:rFonts w:asciiTheme="majorHAnsi" w:hAnsiTheme="majorHAnsi" w:cs="Arial"/>
          <w:b/>
          <w:bCs/>
          <w:color w:val="17365D"/>
          <w:lang w:eastAsia="ar-SA"/>
        </w:rPr>
        <w:t>cost  involved</w:t>
      </w:r>
      <w:proofErr w:type="gramEnd"/>
      <w:r w:rsidRPr="00C3249A">
        <w:rPr>
          <w:rFonts w:asciiTheme="majorHAnsi" w:hAnsiTheme="majorHAnsi" w:cs="Arial"/>
          <w:b/>
          <w:bCs/>
          <w:color w:val="17365D"/>
          <w:lang w:eastAsia="ar-SA"/>
        </w:rPr>
        <w:t xml:space="preserve">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14:paraId="62297514" w14:textId="77777777" w:rsidR="00FC70D9" w:rsidRPr="00C3249A" w:rsidRDefault="00FC70D9" w:rsidP="000A24A8">
      <w:pPr>
        <w:suppressAutoHyphens/>
        <w:ind w:left="720" w:hanging="360"/>
        <w:jc w:val="both"/>
        <w:rPr>
          <w:rFonts w:asciiTheme="majorHAnsi" w:hAnsiTheme="majorHAnsi" w:cs="Arial"/>
          <w:b/>
          <w:bCs/>
          <w:color w:val="17365D"/>
          <w:lang w:eastAsia="ar-SA"/>
        </w:rPr>
      </w:pPr>
    </w:p>
    <w:p w14:paraId="6B7D5B9A"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14:paraId="43300CE5"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14:paraId="256B810A" w14:textId="77777777" w:rsidR="00FC70D9" w:rsidRPr="00C3249A" w:rsidRDefault="00FC70D9" w:rsidP="000A24A8">
      <w:pPr>
        <w:suppressAutoHyphens/>
        <w:ind w:left="360"/>
        <w:jc w:val="both"/>
        <w:rPr>
          <w:rFonts w:asciiTheme="majorHAnsi" w:hAnsiTheme="majorHAnsi" w:cs="Arial"/>
          <w:lang w:eastAsia="ar-SA"/>
        </w:rPr>
      </w:pPr>
    </w:p>
    <w:p w14:paraId="284219ED"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C3249A">
        <w:rPr>
          <w:rFonts w:asciiTheme="majorHAnsi" w:hAnsiTheme="majorHAnsi" w:cs="Arial"/>
          <w:lang w:eastAsia="ar-SA"/>
        </w:rPr>
        <w:tab/>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14:paraId="0AE962E8" w14:textId="77777777" w:rsidR="000A24A8" w:rsidRPr="00C3249A" w:rsidRDefault="000A24A8" w:rsidP="000A24A8">
      <w:pPr>
        <w:pStyle w:val="NoSpacing"/>
        <w:rPr>
          <w:rFonts w:asciiTheme="majorHAnsi" w:hAnsiTheme="majorHAnsi"/>
          <w:lang w:eastAsia="ar-SA"/>
        </w:rPr>
      </w:pPr>
    </w:p>
    <w:p w14:paraId="36840E89" w14:textId="77777777"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14:paraId="032E76B7"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14:paraId="288CEEE6" w14:textId="77777777" w:rsidR="000A24A8" w:rsidRPr="00C3249A" w:rsidRDefault="000A24A8" w:rsidP="000A24A8">
      <w:pPr>
        <w:pStyle w:val="ListParagraph"/>
        <w:numPr>
          <w:ilvl w:val="0"/>
          <w:numId w:val="2"/>
        </w:numPr>
        <w:suppressAutoHyphens/>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14:paraId="41B5ABAC" w14:textId="77777777" w:rsidR="000A24A8" w:rsidRPr="00C3249A" w:rsidRDefault="000A24A8" w:rsidP="000A24A8">
      <w:pPr>
        <w:suppressAutoHyphens/>
        <w:ind w:hanging="360"/>
        <w:jc w:val="both"/>
        <w:rPr>
          <w:rFonts w:asciiTheme="majorHAnsi" w:hAnsiTheme="majorHAnsi" w:cs="Arial"/>
          <w:sz w:val="6"/>
          <w:szCs w:val="6"/>
          <w:lang w:eastAsia="ar-SA"/>
        </w:rPr>
      </w:pPr>
    </w:p>
    <w:p w14:paraId="7187C63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14:paraId="00CC18EE"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(a). embossed or printed in case of tablets</w:t>
      </w:r>
    </w:p>
    <w:p w14:paraId="30E51A22" w14:textId="77777777" w:rsidR="000A24A8" w:rsidRPr="00C3249A" w:rsidRDefault="000A24A8" w:rsidP="000A24A8">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Pr="00C3249A">
        <w:rPr>
          <w:rFonts w:asciiTheme="majorHAnsi" w:hAnsiTheme="majorHAnsi" w:cs="Arial"/>
          <w:lang w:eastAsia="ar-SA"/>
        </w:rPr>
        <w:tab/>
      </w:r>
    </w:p>
    <w:p w14:paraId="6028629E"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14:paraId="7F97D273" w14:textId="77777777" w:rsidR="001262EB" w:rsidRPr="00C3249A" w:rsidRDefault="001262EB" w:rsidP="000A24A8">
      <w:pPr>
        <w:suppressAutoHyphens/>
        <w:ind w:left="360"/>
        <w:jc w:val="both"/>
        <w:rPr>
          <w:rFonts w:asciiTheme="majorHAnsi" w:hAnsiTheme="majorHAnsi" w:cs="Arial"/>
          <w:lang w:eastAsia="ar-SA"/>
        </w:rPr>
      </w:pPr>
    </w:p>
    <w:p w14:paraId="7E717305" w14:textId="77777777" w:rsidR="000A24A8" w:rsidRPr="00C3249A" w:rsidRDefault="000A24A8" w:rsidP="000A24A8">
      <w:pPr>
        <w:numPr>
          <w:ilvl w:val="0"/>
          <w:numId w:val="2"/>
        </w:numPr>
        <w:suppressAutoHyphens/>
        <w:jc w:val="both"/>
        <w:rPr>
          <w:rFonts w:asciiTheme="majorHAnsi" w:eastAsia="Calibri" w:hAnsiTheme="majorHAnsi" w:cs="Arial"/>
          <w:color w:val="FF0000"/>
          <w:u w:val="single"/>
        </w:rPr>
      </w:pPr>
      <w:r w:rsidRPr="00C3249A">
        <w:rPr>
          <w:rFonts w:asciiTheme="majorHAnsi" w:hAnsiTheme="majorHAnsi" w:cs="Arial"/>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14:paraId="615680B9" w14:textId="77777777" w:rsidR="000A24A8"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lastRenderedPageBreak/>
        <w:t xml:space="preserve">It is essential to include and exactly match the dates of Expiry &amp; date of Manufacture (in any form as “Year &amp; Month” or “No Exp.”), in the innermost pack and supplier’s invoice. </w:t>
      </w:r>
    </w:p>
    <w:p w14:paraId="4E95276D" w14:textId="77777777" w:rsidR="001262EB" w:rsidRDefault="001262EB" w:rsidP="001262EB">
      <w:pPr>
        <w:suppressAutoHyphens/>
        <w:jc w:val="both"/>
        <w:rPr>
          <w:rFonts w:asciiTheme="majorHAnsi" w:hAnsiTheme="majorHAnsi" w:cs="Arial"/>
          <w:lang w:eastAsia="ar-SA"/>
        </w:rPr>
      </w:pPr>
    </w:p>
    <w:p w14:paraId="4B1661DB" w14:textId="77777777" w:rsidR="000A24A8" w:rsidRPr="001262EB" w:rsidRDefault="000A24A8" w:rsidP="001262EB">
      <w:pPr>
        <w:pStyle w:val="ListParagraph"/>
        <w:numPr>
          <w:ilvl w:val="0"/>
          <w:numId w:val="2"/>
        </w:numPr>
        <w:suppressAutoHyphens/>
        <w:jc w:val="both"/>
        <w:rPr>
          <w:rFonts w:cs="Arial"/>
          <w:b/>
          <w:i/>
          <w:lang w:eastAsia="ar-SA"/>
        </w:rPr>
      </w:pPr>
      <w:r w:rsidRPr="001262EB">
        <w:rPr>
          <w:rFonts w:asciiTheme="majorHAnsi" w:hAnsiTheme="majorHAnsi" w:cs="Arial"/>
          <w:lang w:eastAsia="ar-SA"/>
        </w:rPr>
        <w:t>Description of the Item, SR No</w:t>
      </w:r>
      <w:r w:rsidRPr="001262EB">
        <w:rPr>
          <w:rFonts w:asciiTheme="majorHAnsi" w:hAnsiTheme="majorHAnsi" w:cs="Arial"/>
          <w:color w:val="FF0000"/>
          <w:lang w:eastAsia="ar-SA"/>
        </w:rPr>
        <w:t>,</w:t>
      </w:r>
      <w:r w:rsidRPr="001262EB">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1262EB">
        <w:rPr>
          <w:rFonts w:asciiTheme="majorHAnsi" w:hAnsiTheme="majorHAnsi" w:cs="Arial"/>
          <w:lang w:eastAsia="ar-SA"/>
        </w:rPr>
        <w:t>Expiry(</w:t>
      </w:r>
      <w:proofErr w:type="gramEnd"/>
      <w:r w:rsidRPr="001262EB">
        <w:rPr>
          <w:rFonts w:asciiTheme="majorHAnsi" w:hAnsiTheme="majorHAnsi" w:cs="Arial"/>
          <w:lang w:eastAsia="ar-SA"/>
        </w:rPr>
        <w:t xml:space="preserve">DOE)declared in the offer shall be approved by MSD and DOM &amp; DOE shall consist of at least the year &amp; month. </w:t>
      </w:r>
    </w:p>
    <w:p w14:paraId="34B4DF8F"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19F131FD"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14:paraId="551783DC" w14:textId="77777777" w:rsidR="000A24A8" w:rsidRPr="00C3249A" w:rsidRDefault="000A24A8" w:rsidP="000A24A8">
      <w:pPr>
        <w:pStyle w:val="NoSpacing"/>
        <w:rPr>
          <w:rFonts w:asciiTheme="majorHAnsi" w:hAnsiTheme="majorHAnsi"/>
          <w:lang w:eastAsia="ar-SA"/>
        </w:rPr>
      </w:pPr>
    </w:p>
    <w:p w14:paraId="022A7DAC"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14:paraId="3323CE6E"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14:paraId="7FB32C79"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14:paraId="17BE1EFD"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73B77B4A"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14:paraId="6101CC9A" w14:textId="77777777" w:rsidR="000A24A8" w:rsidRPr="00C3249A" w:rsidRDefault="000A24A8" w:rsidP="000A24A8">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14:paraId="1D132091" w14:textId="77777777" w:rsidR="000A24A8" w:rsidRPr="00C3249A" w:rsidRDefault="000A24A8" w:rsidP="000A24A8">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14:paraId="01D50E6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14:paraId="65955F73" w14:textId="77777777" w:rsidR="000A24A8" w:rsidRPr="00C3249A" w:rsidRDefault="000A24A8" w:rsidP="000A24A8">
      <w:pPr>
        <w:pStyle w:val="NoSpacing"/>
        <w:rPr>
          <w:rFonts w:asciiTheme="majorHAnsi" w:hAnsiTheme="majorHAnsi"/>
          <w:sz w:val="18"/>
          <w:szCs w:val="18"/>
        </w:rPr>
      </w:pPr>
    </w:p>
    <w:p w14:paraId="2E7BB22C"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Maintenance of Cold Chain;</w:t>
      </w:r>
    </w:p>
    <w:p w14:paraId="5A6F01F9"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14:paraId="6FAB8BF0" w14:textId="77777777" w:rsidR="000A24A8" w:rsidRPr="00C3249A" w:rsidRDefault="000A24A8" w:rsidP="000A24A8">
      <w:pPr>
        <w:suppressAutoHyphens/>
        <w:ind w:left="450"/>
        <w:jc w:val="both"/>
        <w:rPr>
          <w:rFonts w:asciiTheme="majorHAnsi" w:hAnsiTheme="majorHAnsi" w:cs="Arial"/>
          <w:sz w:val="14"/>
          <w:szCs w:val="14"/>
          <w:lang w:eastAsia="ar-SA"/>
        </w:rPr>
      </w:pPr>
    </w:p>
    <w:p w14:paraId="23247844" w14:textId="77777777" w:rsidR="000A24A8"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14:paraId="194180A0" w14:textId="77777777" w:rsidR="00D6546B" w:rsidRPr="00C3249A" w:rsidRDefault="00D6546B" w:rsidP="000A24A8">
      <w:pPr>
        <w:suppressAutoHyphens/>
        <w:ind w:left="450"/>
        <w:jc w:val="both"/>
        <w:rPr>
          <w:rFonts w:asciiTheme="majorHAnsi" w:hAnsiTheme="majorHAnsi" w:cs="Arial"/>
          <w:lang w:eastAsia="ar-SA"/>
        </w:rPr>
      </w:pPr>
    </w:p>
    <w:p w14:paraId="00F03A91" w14:textId="77777777" w:rsidR="000A24A8" w:rsidRPr="00C3249A" w:rsidRDefault="000A24A8" w:rsidP="000A24A8">
      <w:pPr>
        <w:numPr>
          <w:ilvl w:val="0"/>
          <w:numId w:val="1"/>
        </w:numPr>
        <w:suppressAutoHyphens/>
        <w:ind w:left="450"/>
        <w:jc w:val="both"/>
        <w:rPr>
          <w:rFonts w:asciiTheme="majorHAnsi" w:hAnsiTheme="majorHAnsi" w:cs="Arial"/>
          <w:lang w:eastAsia="ar-SA"/>
        </w:rPr>
      </w:pPr>
      <w:r w:rsidRPr="00C3249A">
        <w:rPr>
          <w:rFonts w:asciiTheme="majorHAnsi" w:hAnsiTheme="majorHAnsi" w:cs="Arial"/>
          <w:lang w:eastAsia="ar-SA"/>
        </w:rPr>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14:paraId="1B03883F" w14:textId="77777777" w:rsidR="000A24A8" w:rsidRPr="00C3249A" w:rsidRDefault="000A24A8" w:rsidP="000A24A8">
      <w:pPr>
        <w:suppressAutoHyphens/>
        <w:ind w:left="450"/>
        <w:jc w:val="both"/>
        <w:rPr>
          <w:rFonts w:asciiTheme="majorHAnsi" w:hAnsiTheme="majorHAnsi" w:cs="Arial"/>
          <w:lang w:eastAsia="ar-SA"/>
        </w:rPr>
      </w:pPr>
    </w:p>
    <w:p w14:paraId="718E9BDF"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14:paraId="06FEAE31" w14:textId="77777777" w:rsidR="000A24A8" w:rsidRDefault="000A24A8" w:rsidP="000A24A8">
      <w:pPr>
        <w:suppressAutoHyphens/>
        <w:ind w:left="450"/>
        <w:jc w:val="both"/>
        <w:rPr>
          <w:rFonts w:asciiTheme="majorHAnsi" w:hAnsiTheme="majorHAnsi" w:cs="Arial"/>
          <w:sz w:val="18"/>
          <w:szCs w:val="18"/>
          <w:lang w:eastAsia="ar-SA"/>
        </w:rPr>
      </w:pPr>
    </w:p>
    <w:p w14:paraId="2C377CF2" w14:textId="77777777" w:rsidR="00B95D45" w:rsidRDefault="00B95D45" w:rsidP="000A24A8">
      <w:pPr>
        <w:suppressAutoHyphens/>
        <w:ind w:left="450"/>
        <w:jc w:val="both"/>
        <w:rPr>
          <w:rFonts w:asciiTheme="majorHAnsi" w:hAnsiTheme="majorHAnsi" w:cs="Arial"/>
          <w:sz w:val="18"/>
          <w:szCs w:val="18"/>
          <w:lang w:eastAsia="ar-SA"/>
        </w:rPr>
      </w:pPr>
    </w:p>
    <w:p w14:paraId="75F33F3C" w14:textId="77777777" w:rsidR="00B95D45" w:rsidRPr="00C3249A" w:rsidRDefault="00B95D45" w:rsidP="000A24A8">
      <w:pPr>
        <w:suppressAutoHyphens/>
        <w:ind w:left="450"/>
        <w:jc w:val="both"/>
        <w:rPr>
          <w:rFonts w:asciiTheme="majorHAnsi" w:hAnsiTheme="majorHAnsi" w:cs="Arial"/>
          <w:sz w:val="18"/>
          <w:szCs w:val="18"/>
          <w:lang w:eastAsia="ar-SA"/>
        </w:rPr>
      </w:pPr>
    </w:p>
    <w:p w14:paraId="736D4685" w14:textId="77777777" w:rsidR="000A24A8" w:rsidRPr="00BA1B45" w:rsidRDefault="000A24A8" w:rsidP="000A24A8">
      <w:pPr>
        <w:numPr>
          <w:ilvl w:val="0"/>
          <w:numId w:val="1"/>
        </w:numPr>
        <w:suppressAutoHyphens/>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14:paraId="4237496A" w14:textId="77777777" w:rsidR="00BA1B45" w:rsidRDefault="00BA1B45" w:rsidP="00BA1B45">
      <w:pPr>
        <w:pStyle w:val="ListParagraph"/>
        <w:rPr>
          <w:rFonts w:asciiTheme="majorHAnsi" w:hAnsiTheme="majorHAnsi" w:cs="Arial"/>
          <w:color w:val="C00000"/>
          <w:lang w:eastAsia="ar-SA"/>
        </w:rPr>
      </w:pPr>
    </w:p>
    <w:p w14:paraId="5E082CF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14:paraId="7AB1E82D" w14:textId="77777777" w:rsidR="000A24A8" w:rsidRPr="00261E8B" w:rsidRDefault="000A24A8" w:rsidP="000A24A8">
      <w:pPr>
        <w:suppressAutoHyphens/>
        <w:jc w:val="both"/>
        <w:rPr>
          <w:rFonts w:asciiTheme="majorHAnsi" w:hAnsiTheme="majorHAnsi" w:cs="Arial"/>
          <w:b/>
          <w:sz w:val="16"/>
          <w:szCs w:val="16"/>
          <w:u w:val="single"/>
          <w:lang w:eastAsia="ar-SA"/>
        </w:rPr>
      </w:pPr>
    </w:p>
    <w:p w14:paraId="16250E7F"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14:paraId="26A9D343" w14:textId="77777777" w:rsidR="000A24A8" w:rsidRPr="00C3249A" w:rsidRDefault="000A24A8" w:rsidP="000A24A8">
      <w:pPr>
        <w:pStyle w:val="ListParagraph"/>
        <w:numPr>
          <w:ilvl w:val="0"/>
          <w:numId w:val="2"/>
        </w:numPr>
        <w:suppressAutoHyphens/>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14:paraId="5C1A82DC" w14:textId="77777777" w:rsidR="000A24A8" w:rsidRPr="00C3249A" w:rsidRDefault="000A24A8" w:rsidP="000A24A8">
      <w:pPr>
        <w:pStyle w:val="NoSpacing"/>
        <w:rPr>
          <w:rFonts w:asciiTheme="majorHAnsi" w:hAnsiTheme="majorHAnsi"/>
          <w:lang w:eastAsia="ar-SA"/>
        </w:rPr>
      </w:pPr>
    </w:p>
    <w:p w14:paraId="001B23BE"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14:paraId="2C36E021" w14:textId="77777777" w:rsidR="000A24A8" w:rsidRPr="00C3249A" w:rsidRDefault="000A24A8" w:rsidP="000A24A8">
      <w:pPr>
        <w:pStyle w:val="ListParagraph"/>
        <w:suppressAutoHyphens/>
        <w:ind w:left="360" w:firstLine="720"/>
        <w:jc w:val="both"/>
        <w:rPr>
          <w:rFonts w:asciiTheme="majorHAnsi" w:hAnsiTheme="majorHAnsi" w:cs="Arial"/>
          <w:sz w:val="16"/>
          <w:szCs w:val="16"/>
          <w:lang w:eastAsia="ar-SA"/>
        </w:rPr>
      </w:pPr>
    </w:p>
    <w:p w14:paraId="50411CF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14:paraId="6D021DAE" w14:textId="77777777" w:rsidR="000A24A8" w:rsidRPr="00C3249A" w:rsidRDefault="000A24A8" w:rsidP="000A24A8">
      <w:pPr>
        <w:pStyle w:val="NoSpacing"/>
        <w:rPr>
          <w:rFonts w:asciiTheme="majorHAnsi" w:hAnsiTheme="majorHAnsi"/>
          <w:sz w:val="18"/>
          <w:szCs w:val="18"/>
          <w:lang w:eastAsia="ar-SA"/>
        </w:rPr>
      </w:pPr>
    </w:p>
    <w:p w14:paraId="05397B2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14:paraId="093619AE" w14:textId="77777777" w:rsidR="000A24A8" w:rsidRPr="00C3249A" w:rsidRDefault="000A24A8" w:rsidP="000A24A8">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14:paraId="7B83D683" w14:textId="77777777" w:rsidR="000A24A8" w:rsidRDefault="000A24A8" w:rsidP="000A24A8">
      <w:pPr>
        <w:suppressAutoHyphens/>
        <w:ind w:left="720" w:hanging="360"/>
        <w:jc w:val="both"/>
        <w:rPr>
          <w:rFonts w:asciiTheme="majorHAnsi" w:hAnsiTheme="majorHAnsi" w:cs="Arial"/>
          <w:lang w:eastAsia="ar-SA"/>
        </w:rPr>
      </w:pPr>
      <w:r w:rsidRPr="00C3249A">
        <w:rPr>
          <w:rFonts w:asciiTheme="majorHAnsi" w:hAnsiTheme="majorHAnsi" w:cs="Arial"/>
          <w:lang w:eastAsia="ar-SA"/>
        </w:rPr>
        <w:t xml:space="preserve">(a). A penalty of 0.5% per day of the consignment value, calculated commencing from the 15th day up to 60th day delay from the due delivery date, as per the indent/PO or its’ latest amended delivery schedules. </w:t>
      </w:r>
    </w:p>
    <w:p w14:paraId="685EF9CD" w14:textId="77777777" w:rsidR="0067664C" w:rsidRDefault="0067664C" w:rsidP="000A24A8">
      <w:pPr>
        <w:suppressAutoHyphens/>
        <w:ind w:left="720" w:hanging="360"/>
        <w:jc w:val="both"/>
        <w:rPr>
          <w:rFonts w:asciiTheme="majorHAnsi" w:hAnsiTheme="majorHAnsi" w:cs="Arial"/>
          <w:lang w:eastAsia="ar-SA"/>
        </w:rPr>
      </w:pPr>
    </w:p>
    <w:p w14:paraId="0D1FDE9B" w14:textId="77777777" w:rsidR="000A24A8" w:rsidRDefault="000A24A8" w:rsidP="000A24A8">
      <w:pPr>
        <w:suppressAutoHyphens/>
        <w:ind w:left="720" w:hanging="360"/>
        <w:jc w:val="both"/>
        <w:rPr>
          <w:rFonts w:asciiTheme="majorHAnsi" w:hAnsiTheme="majorHAnsi" w:cs="Arial"/>
          <w:lang w:eastAsia="ar-SA"/>
        </w:rPr>
      </w:pPr>
      <w:r w:rsidRPr="00C3249A">
        <w:rPr>
          <w:rFonts w:asciiTheme="majorHAnsi" w:hAnsiTheme="majorHAnsi" w:cs="Arial"/>
          <w:lang w:eastAsia="ar-SA"/>
        </w:rPr>
        <w:t>(b).When the delay exceeds 60days purchase order will be considered as automatically cancelled, on defaulted performance. In such a situation, MSD reserve the right to recover liquidated damages or to revoke the cancellation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if payments have been released prior to such a cancellation), and accept the consignment subject to a 25% admin surcharge.</w:t>
      </w:r>
    </w:p>
    <w:p w14:paraId="1AAB894C" w14:textId="77777777" w:rsidR="00D6546B" w:rsidRDefault="00D6546B" w:rsidP="000A24A8">
      <w:pPr>
        <w:suppressAutoHyphens/>
        <w:ind w:left="720" w:hanging="360"/>
        <w:jc w:val="both"/>
        <w:rPr>
          <w:rFonts w:asciiTheme="majorHAnsi" w:hAnsiTheme="majorHAnsi" w:cs="Arial"/>
          <w:lang w:eastAsia="ar-SA"/>
        </w:rPr>
      </w:pPr>
    </w:p>
    <w:p w14:paraId="41BEE9CC" w14:textId="77777777" w:rsidR="000A24A8" w:rsidRPr="00C3249A" w:rsidRDefault="000A24A8" w:rsidP="000A24A8">
      <w:pPr>
        <w:pStyle w:val="ListParagraph"/>
        <w:numPr>
          <w:ilvl w:val="0"/>
          <w:numId w:val="2"/>
        </w:numPr>
        <w:tabs>
          <w:tab w:val="left" w:pos="180"/>
        </w:tabs>
        <w:suppressAutoHyphens/>
        <w:jc w:val="both"/>
        <w:rPr>
          <w:rFonts w:asciiTheme="majorHAnsi" w:hAnsiTheme="majorHAnsi" w:cs="Arial"/>
          <w:lang w:eastAsia="ar-SA"/>
        </w:rPr>
      </w:pPr>
      <w:r w:rsidRPr="00C3249A">
        <w:rPr>
          <w:rFonts w:asciiTheme="majorHAnsi" w:hAnsiTheme="majorHAnsi" w:cs="Arial"/>
          <w:lang w:eastAsia="ar-SA"/>
        </w:rPr>
        <w:lastRenderedPageBreak/>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14:paraId="541C11FF" w14:textId="77777777" w:rsidR="000A24A8" w:rsidRDefault="000A24A8" w:rsidP="000A24A8">
      <w:pPr>
        <w:pStyle w:val="NoSpacing"/>
        <w:ind w:firstLine="720"/>
        <w:rPr>
          <w:rFonts w:asciiTheme="majorHAnsi" w:hAnsiTheme="majorHAnsi"/>
          <w:sz w:val="18"/>
          <w:szCs w:val="18"/>
          <w:lang w:eastAsia="ar-SA"/>
        </w:rPr>
      </w:pPr>
    </w:p>
    <w:p w14:paraId="660FE7D6" w14:textId="77777777" w:rsidR="00B95D45" w:rsidRPr="00C3249A" w:rsidRDefault="00B95D45" w:rsidP="000A24A8">
      <w:pPr>
        <w:pStyle w:val="NoSpacing"/>
        <w:ind w:firstLine="720"/>
        <w:rPr>
          <w:rFonts w:asciiTheme="majorHAnsi" w:hAnsiTheme="majorHAnsi"/>
          <w:sz w:val="18"/>
          <w:szCs w:val="18"/>
          <w:lang w:eastAsia="ar-SA"/>
        </w:rPr>
      </w:pPr>
    </w:p>
    <w:p w14:paraId="53EB4A23" w14:textId="77777777" w:rsidR="000A24A8" w:rsidRDefault="000A24A8" w:rsidP="000A24A8">
      <w:pPr>
        <w:pStyle w:val="ListParagraph"/>
        <w:tabs>
          <w:tab w:val="left" w:pos="180"/>
        </w:tabs>
        <w:suppressAutoHyphens/>
        <w:ind w:left="360"/>
        <w:jc w:val="both"/>
        <w:rPr>
          <w:rFonts w:asciiTheme="majorHAnsi" w:hAnsiTheme="majorHAnsi" w:cs="Arial"/>
          <w:lang w:eastAsia="ar-SA"/>
        </w:rPr>
      </w:pPr>
      <w:r w:rsidRPr="00C3249A">
        <w:rPr>
          <w:rFonts w:asciiTheme="majorHAnsi" w:hAnsiTheme="majorHAnsi" w:cs="Arial"/>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14:paraId="04880D24" w14:textId="77777777" w:rsidR="00D6546B" w:rsidRDefault="00D6546B" w:rsidP="000A24A8">
      <w:pPr>
        <w:pStyle w:val="ListParagraph"/>
        <w:tabs>
          <w:tab w:val="left" w:pos="180"/>
        </w:tabs>
        <w:suppressAutoHyphens/>
        <w:ind w:left="360"/>
        <w:jc w:val="both"/>
        <w:rPr>
          <w:rFonts w:asciiTheme="majorHAnsi" w:hAnsiTheme="majorHAnsi" w:cs="Arial"/>
          <w:lang w:eastAsia="ar-SA"/>
        </w:rPr>
      </w:pPr>
    </w:p>
    <w:p w14:paraId="726CCB2F" w14:textId="77777777" w:rsidR="000A24A8" w:rsidRPr="00C3249A" w:rsidRDefault="000A24A8" w:rsidP="000A24A8">
      <w:pPr>
        <w:pStyle w:val="NoSpacing"/>
        <w:rPr>
          <w:rFonts w:asciiTheme="majorHAnsi" w:hAnsiTheme="majorHAnsi"/>
          <w:sz w:val="6"/>
          <w:szCs w:val="6"/>
        </w:rPr>
      </w:pPr>
    </w:p>
    <w:p w14:paraId="52BBB140"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In delivery; time, product, document, etc.) goods shall be accepted on the following working day, such date shall be counted for working out penalties as per No. 26 (regarding defaulted consignment) of the conditions of supply. </w:t>
      </w:r>
    </w:p>
    <w:p w14:paraId="058BC2BD" w14:textId="77777777" w:rsidR="000A24A8" w:rsidRPr="00C3249A" w:rsidRDefault="000A24A8" w:rsidP="000A24A8">
      <w:pPr>
        <w:pStyle w:val="NoSpacing"/>
        <w:rPr>
          <w:rFonts w:asciiTheme="majorHAnsi" w:hAnsiTheme="majorHAnsi"/>
          <w:sz w:val="18"/>
          <w:szCs w:val="18"/>
          <w:lang w:eastAsia="ar-SA"/>
        </w:rPr>
      </w:pPr>
    </w:p>
    <w:p w14:paraId="5DBA8202"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As an alternative, supplier can request MSD to take over the consignment on the same day, subject to settling all </w:t>
      </w:r>
      <w:proofErr w:type="spellStart"/>
      <w:r w:rsidRPr="00C3249A">
        <w:rPr>
          <w:rFonts w:asciiTheme="majorHAnsi" w:hAnsiTheme="majorHAnsi" w:cs="Arial"/>
          <w:lang w:eastAsia="ar-SA"/>
        </w:rPr>
        <w:t>adl</w:t>
      </w:r>
      <w:proofErr w:type="spellEnd"/>
      <w:r w:rsidRPr="00C3249A">
        <w:rPr>
          <w:rFonts w:asciiTheme="majorHAnsi" w:hAnsiTheme="majorHAnsi" w:cs="Arial"/>
          <w:lang w:eastAsia="ar-SA"/>
        </w:rPr>
        <w:t xml:space="preserve">. </w:t>
      </w:r>
      <w:proofErr w:type="gramStart"/>
      <w:r w:rsidRPr="00C3249A">
        <w:rPr>
          <w:rFonts w:asciiTheme="majorHAnsi" w:hAnsiTheme="majorHAnsi" w:cs="Arial"/>
          <w:lang w:eastAsia="ar-SA"/>
        </w:rPr>
        <w:t>expenses</w:t>
      </w:r>
      <w:proofErr w:type="gramEnd"/>
      <w:r w:rsidRPr="00C3249A">
        <w:rPr>
          <w:rFonts w:asciiTheme="majorHAnsi" w:hAnsiTheme="majorHAnsi" w:cs="Arial"/>
          <w:lang w:eastAsia="ar-SA"/>
        </w:rPr>
        <w:t xml:space="preserve"> (i.e. staff OT, forklift charge, etc.) of MSD, by the supplier.</w:t>
      </w:r>
    </w:p>
    <w:p w14:paraId="571A6D27" w14:textId="77777777" w:rsidR="000A24A8" w:rsidRPr="00C3249A" w:rsidRDefault="000A24A8" w:rsidP="000A24A8">
      <w:pPr>
        <w:pStyle w:val="ListParagraph"/>
        <w:suppressAutoHyphens/>
        <w:ind w:left="0"/>
        <w:jc w:val="both"/>
        <w:rPr>
          <w:rFonts w:asciiTheme="majorHAnsi" w:hAnsiTheme="majorHAnsi" w:cs="Arial"/>
          <w:sz w:val="20"/>
          <w:szCs w:val="20"/>
          <w:vertAlign w:val="superscript"/>
          <w:lang w:eastAsia="ar-SA"/>
        </w:rPr>
      </w:pPr>
    </w:p>
    <w:p w14:paraId="2BDA569F" w14:textId="77777777"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14:paraId="7239E95A" w14:textId="77777777" w:rsidR="00FC70D9" w:rsidRPr="00C3249A" w:rsidRDefault="00FC70D9" w:rsidP="00FC70D9">
      <w:pPr>
        <w:pStyle w:val="ListParagraph"/>
        <w:suppressAutoHyphens/>
        <w:ind w:left="360"/>
        <w:jc w:val="both"/>
        <w:rPr>
          <w:rFonts w:asciiTheme="majorHAnsi" w:hAnsiTheme="majorHAnsi" w:cs="Arial"/>
          <w:lang w:eastAsia="ar-SA"/>
        </w:rPr>
      </w:pPr>
    </w:p>
    <w:p w14:paraId="32BA0880" w14:textId="77777777"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demurrage, detention, container storage, re-handling cum transport, etc.) shall be borne by the supplier.</w:t>
      </w:r>
    </w:p>
    <w:p w14:paraId="25E4D212"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Documents &amp; Information</w:t>
      </w:r>
    </w:p>
    <w:p w14:paraId="565BBF8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MSD Order No, Item Description, SR No, Batch No., Date of Manufacture, Date of Expiry and product Storage Condition, shall be indicated in all Supply Invoices and detailed Packing Lists.</w:t>
      </w:r>
    </w:p>
    <w:p w14:paraId="18CF605B" w14:textId="77777777" w:rsidR="000A24A8" w:rsidRDefault="000A24A8" w:rsidP="000A24A8">
      <w:pPr>
        <w:pStyle w:val="ListParagraph"/>
        <w:suppressAutoHyphens/>
        <w:ind w:left="360"/>
        <w:jc w:val="both"/>
        <w:rPr>
          <w:rFonts w:asciiTheme="majorHAnsi" w:hAnsiTheme="majorHAnsi" w:cs="Arial"/>
          <w:lang w:eastAsia="ar-SA"/>
        </w:rPr>
      </w:pPr>
    </w:p>
    <w:p w14:paraId="66B0536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C3249A">
        <w:rPr>
          <w:rFonts w:asciiTheme="majorHAnsi" w:hAnsiTheme="majorHAnsi" w:cs="Arial"/>
          <w:lang w:eastAsia="ar-SA"/>
        </w:rPr>
        <w:t>.(</w:t>
      </w:r>
      <w:proofErr w:type="gramEnd"/>
      <w:r w:rsidRPr="00C3249A">
        <w:rPr>
          <w:rFonts w:asciiTheme="majorHAnsi" w:hAnsiTheme="majorHAnsi" w:cs="Arial"/>
          <w:lang w:eastAsia="ar-SA"/>
        </w:rPr>
        <w:t>applicable for all surgical items and regular category of laboratory items, when specified in respective order lists).</w:t>
      </w:r>
    </w:p>
    <w:p w14:paraId="157BA5A7" w14:textId="77777777" w:rsidR="000A24A8" w:rsidRPr="00C3249A" w:rsidRDefault="000A24A8" w:rsidP="001262EB">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The images of the; specimen labels, minimum pack and outer most box/shipper carton, that satisfies the above mentioned labeling conditions, shall also be provided within 14 days of releasing the indent by SPC.</w:t>
      </w:r>
    </w:p>
    <w:p w14:paraId="438EC358" w14:textId="77777777" w:rsidR="000A24A8" w:rsidRDefault="000A24A8" w:rsidP="000A24A8">
      <w:pPr>
        <w:pStyle w:val="ListParagraph"/>
        <w:suppressAutoHyphens/>
        <w:ind w:left="360"/>
        <w:jc w:val="both"/>
        <w:rPr>
          <w:rFonts w:asciiTheme="majorHAnsi" w:hAnsiTheme="majorHAnsi" w:cs="Arial"/>
          <w:lang w:eastAsia="ar-SA"/>
        </w:rPr>
      </w:pPr>
    </w:p>
    <w:p w14:paraId="56E8F25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supplier shall submit all shipping documents to (Including Bills of Lading / Draft Air Way Bills etc.) SPC Imports department and MSD by e-mail (</w:t>
      </w:r>
      <w:r w:rsidRPr="00C3249A">
        <w:rPr>
          <w:rFonts w:asciiTheme="majorHAnsi" w:eastAsia="Calibri" w:hAnsiTheme="majorHAnsi" w:cs="Arial"/>
          <w:b/>
          <w:bCs/>
          <w:iCs/>
          <w:color w:val="17365D"/>
        </w:rPr>
        <w:t xml:space="preserve">follow instructions in </w:t>
      </w:r>
      <w:r w:rsidRPr="00C3249A">
        <w:rPr>
          <w:rFonts w:asciiTheme="majorHAnsi" w:eastAsia="Calibri" w:hAnsiTheme="majorHAnsi" w:cs="Arial"/>
          <w:b/>
          <w:bCs/>
          <w:iCs/>
          <w:color w:val="17365D"/>
        </w:rPr>
        <w:lastRenderedPageBreak/>
        <w:t xml:space="preserve">website </w:t>
      </w:r>
      <w:hyperlink r:id="rId8" w:history="1">
        <w:r w:rsidRPr="00C3249A">
          <w:rPr>
            <w:rFonts w:asciiTheme="majorHAnsi" w:eastAsia="Calibri" w:hAnsiTheme="majorHAnsi" w:cs="Arial"/>
            <w:b/>
            <w:bCs/>
            <w:iCs/>
            <w:color w:val="0000FF"/>
            <w:u w:val="single"/>
          </w:rPr>
          <w:t>www.msd.gov.lk</w:t>
        </w:r>
      </w:hyperlink>
      <w:r w:rsidRPr="00C3249A">
        <w:rPr>
          <w:rFonts w:asciiTheme="majorHAnsi" w:hAnsiTheme="majorHAnsi" w:cs="Arial"/>
          <w:lang w:eastAsia="ar-SA"/>
        </w:rPr>
        <w:t>), at least 03 days before the Expected Time of Arrival (ETA) of sea freighted consignments &amp; 02 days before the ETA of Air freighted consignments.</w:t>
      </w:r>
    </w:p>
    <w:p w14:paraId="41A5D89C" w14:textId="77777777" w:rsidR="000A24A8" w:rsidRDefault="000A24A8" w:rsidP="000A24A8">
      <w:pPr>
        <w:pStyle w:val="NoSpacing"/>
        <w:rPr>
          <w:rFonts w:asciiTheme="majorHAnsi" w:hAnsiTheme="majorHAnsi"/>
          <w:lang w:eastAsia="ar-SA"/>
        </w:rPr>
      </w:pPr>
    </w:p>
    <w:p w14:paraId="5E6C4327" w14:textId="77777777" w:rsidR="00B95D45" w:rsidRDefault="00B95D45" w:rsidP="000A24A8">
      <w:pPr>
        <w:pStyle w:val="NoSpacing"/>
        <w:rPr>
          <w:rFonts w:asciiTheme="majorHAnsi" w:hAnsiTheme="majorHAnsi"/>
          <w:lang w:eastAsia="ar-SA"/>
        </w:rPr>
      </w:pPr>
    </w:p>
    <w:p w14:paraId="47536586" w14:textId="77777777" w:rsidR="00B95D45" w:rsidRPr="00C3249A" w:rsidRDefault="00B95D45" w:rsidP="000A24A8">
      <w:pPr>
        <w:pStyle w:val="NoSpacing"/>
        <w:rPr>
          <w:rFonts w:asciiTheme="majorHAnsi" w:hAnsiTheme="majorHAnsi"/>
          <w:lang w:eastAsia="ar-SA"/>
        </w:rPr>
      </w:pPr>
    </w:p>
    <w:p w14:paraId="1273ACD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14:paraId="7AB9A716"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If it is not complied or the information so provided are found to be incomplete/false, the grace period (for supply delays) mentioned in the clause 26 will not be applicable.</w:t>
      </w:r>
    </w:p>
    <w:p w14:paraId="3F4BFD0A" w14:textId="77777777" w:rsidR="000A24A8" w:rsidRDefault="000A24A8" w:rsidP="000A24A8">
      <w:pPr>
        <w:pStyle w:val="NoSpacing"/>
        <w:rPr>
          <w:rFonts w:asciiTheme="majorHAnsi" w:hAnsiTheme="majorHAnsi"/>
          <w:sz w:val="14"/>
          <w:szCs w:val="14"/>
          <w:lang w:eastAsia="ar-SA"/>
        </w:rPr>
      </w:pPr>
    </w:p>
    <w:p w14:paraId="1FBEB07A"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Common conditions</w:t>
      </w:r>
    </w:p>
    <w:p w14:paraId="7184F948" w14:textId="77777777" w:rsidR="000A24A8" w:rsidRPr="00C3249A" w:rsidRDefault="000A24A8" w:rsidP="000A24A8">
      <w:pPr>
        <w:pStyle w:val="NoSpacing"/>
        <w:rPr>
          <w:rFonts w:asciiTheme="majorHAnsi" w:hAnsiTheme="majorHAnsi"/>
          <w:sz w:val="2"/>
          <w:szCs w:val="2"/>
          <w:lang w:eastAsia="ar-SA"/>
        </w:rPr>
      </w:pPr>
    </w:p>
    <w:p w14:paraId="155C2B81" w14:textId="77777777" w:rsidR="000A24A8" w:rsidRPr="00C3249A" w:rsidRDefault="000A24A8" w:rsidP="000A24A8">
      <w:pPr>
        <w:suppressAutoHyphens/>
        <w:ind w:left="360" w:hanging="360"/>
        <w:jc w:val="both"/>
        <w:rPr>
          <w:rFonts w:asciiTheme="majorHAnsi" w:hAnsiTheme="majorHAnsi" w:cs="Arial"/>
          <w:lang w:eastAsia="ar-SA"/>
        </w:rPr>
      </w:pPr>
      <w:r w:rsidRPr="00C3249A">
        <w:rPr>
          <w:rFonts w:asciiTheme="majorHAnsi" w:hAnsiTheme="majorHAnsi" w:cs="Arial"/>
          <w:lang w:eastAsia="ar-SA"/>
        </w:rPr>
        <w:t>35.</w:t>
      </w:r>
      <w:r w:rsidRPr="00C3249A">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14:paraId="0BFDC085" w14:textId="77777777" w:rsidR="000A24A8" w:rsidRPr="00C3249A" w:rsidRDefault="000A24A8" w:rsidP="000A24A8">
      <w:pPr>
        <w:pStyle w:val="NoSpacing"/>
        <w:rPr>
          <w:rFonts w:asciiTheme="majorHAnsi" w:hAnsiTheme="majorHAnsi"/>
          <w:sz w:val="6"/>
          <w:szCs w:val="6"/>
          <w:lang w:eastAsia="ar-SA"/>
        </w:rPr>
      </w:pPr>
    </w:p>
    <w:p w14:paraId="20CF5AD3" w14:textId="77777777" w:rsidR="000A24A8" w:rsidRPr="00C3249A" w:rsidRDefault="000A24A8" w:rsidP="000A24A8">
      <w:pPr>
        <w:pStyle w:val="ListParagraph"/>
        <w:numPr>
          <w:ilvl w:val="0"/>
          <w:numId w:val="3"/>
        </w:numPr>
        <w:suppressAutoHyphens/>
        <w:jc w:val="both"/>
        <w:rPr>
          <w:rFonts w:asciiTheme="majorHAnsi" w:hAnsiTheme="majorHAnsi" w:cs="Arial"/>
          <w:lang w:eastAsia="ar-SA"/>
        </w:rPr>
      </w:pPr>
      <w:r w:rsidRPr="00C3249A">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C3249A">
        <w:rPr>
          <w:rFonts w:asciiTheme="majorHAnsi" w:eastAsia="Calibri" w:hAnsiTheme="majorHAnsi" w:cs="Arial"/>
          <w:b/>
          <w:bCs/>
          <w:iCs/>
          <w:color w:val="17365D"/>
        </w:rPr>
        <w:t>(</w:t>
      </w:r>
      <w:proofErr w:type="spellStart"/>
      <w:proofErr w:type="gramStart"/>
      <w:r w:rsidRPr="00C3249A">
        <w:rPr>
          <w:rFonts w:asciiTheme="majorHAnsi" w:eastAsia="Calibri" w:hAnsiTheme="majorHAnsi" w:cs="Arial"/>
          <w:b/>
          <w:bCs/>
          <w:iCs/>
          <w:color w:val="17365D"/>
        </w:rPr>
        <w:t>eg</w:t>
      </w:r>
      <w:proofErr w:type="spellEnd"/>
      <w:proofErr w:type="gramEnd"/>
      <w:r w:rsidRPr="00C3249A">
        <w:rPr>
          <w:rFonts w:asciiTheme="majorHAnsi" w:eastAsia="Calibri" w:hAnsiTheme="majorHAnsi" w:cs="Arial"/>
          <w:b/>
          <w:bCs/>
          <w:iCs/>
          <w:color w:val="17365D"/>
        </w:rPr>
        <w:t>. As  in conditions No. 05,07,9,12)</w:t>
      </w:r>
    </w:p>
    <w:p w14:paraId="094B7FA4" w14:textId="77777777" w:rsidR="005E001E" w:rsidRDefault="005E001E" w:rsidP="000A24A8">
      <w:pPr>
        <w:pStyle w:val="ListParagraph"/>
        <w:suppressAutoHyphens/>
        <w:ind w:left="-540"/>
        <w:jc w:val="both"/>
        <w:rPr>
          <w:rFonts w:asciiTheme="majorHAnsi" w:eastAsia="Calibri" w:hAnsiTheme="majorHAnsi" w:cs="Arial"/>
          <w:b/>
        </w:rPr>
      </w:pPr>
    </w:p>
    <w:p w14:paraId="74D989E6" w14:textId="77777777" w:rsidR="000823A0" w:rsidRDefault="000823A0" w:rsidP="005E001E">
      <w:pPr>
        <w:ind w:left="90"/>
        <w:rPr>
          <w:rFonts w:ascii="Cambria" w:hAnsi="Cambria"/>
        </w:rPr>
      </w:pPr>
      <w:r>
        <w:rPr>
          <w:rFonts w:ascii="Cambria" w:hAnsi="Cambria"/>
        </w:rPr>
        <w:t xml:space="preserve">37. </w:t>
      </w:r>
      <w:r w:rsidR="005E001E" w:rsidRPr="001E7056">
        <w:rPr>
          <w:rFonts w:ascii="Cambria" w:hAnsi="Cambria"/>
        </w:rPr>
        <w:t xml:space="preserve">In case of an offer of product not registered with NMRA, bidders should submit documents </w:t>
      </w:r>
    </w:p>
    <w:p w14:paraId="54938BEE" w14:textId="77777777" w:rsidR="000823A0" w:rsidRDefault="000823A0" w:rsidP="005E001E">
      <w:pPr>
        <w:ind w:left="90"/>
        <w:rPr>
          <w:rFonts w:ascii="Cambria" w:hAnsi="Cambria"/>
        </w:rPr>
      </w:pPr>
      <w:r>
        <w:rPr>
          <w:rFonts w:ascii="Cambria" w:hAnsi="Cambria"/>
        </w:rPr>
        <w:t xml:space="preserve">      </w:t>
      </w:r>
      <w:proofErr w:type="gramStart"/>
      <w:r w:rsidR="005E001E" w:rsidRPr="001E7056">
        <w:rPr>
          <w:rFonts w:ascii="Cambria" w:hAnsi="Cambria"/>
        </w:rPr>
        <w:t>in</w:t>
      </w:r>
      <w:proofErr w:type="gramEnd"/>
      <w:r w:rsidR="005E001E" w:rsidRPr="001E7056">
        <w:rPr>
          <w:rFonts w:ascii="Cambria" w:hAnsi="Cambria"/>
        </w:rPr>
        <w:t xml:space="preserve"> the</w:t>
      </w:r>
      <w:r w:rsidR="005E001E">
        <w:rPr>
          <w:rFonts w:ascii="Cambria" w:hAnsi="Cambria"/>
        </w:rPr>
        <w:t xml:space="preserve">  </w:t>
      </w:r>
      <w:r w:rsidR="005E001E" w:rsidRPr="001E7056">
        <w:rPr>
          <w:rFonts w:ascii="Cambria" w:hAnsi="Cambria"/>
        </w:rPr>
        <w:t xml:space="preserve">annexure </w:t>
      </w:r>
      <w:r w:rsidR="005E001E">
        <w:rPr>
          <w:rFonts w:ascii="Cambria" w:hAnsi="Cambria"/>
        </w:rPr>
        <w:t>1</w:t>
      </w:r>
      <w:r w:rsidR="005E001E" w:rsidRPr="001E7056">
        <w:rPr>
          <w:rFonts w:ascii="Cambria" w:hAnsi="Cambria"/>
        </w:rPr>
        <w:t xml:space="preserve"> (checklist for WOR) along with the offer to consider under exceptional </w:t>
      </w:r>
    </w:p>
    <w:p w14:paraId="09CABFF4" w14:textId="2337BC39" w:rsidR="005E001E" w:rsidRDefault="000823A0" w:rsidP="005E001E">
      <w:pPr>
        <w:ind w:left="90"/>
        <w:rPr>
          <w:rFonts w:ascii="Cambria" w:hAnsi="Cambria"/>
        </w:rPr>
      </w:pPr>
      <w:r>
        <w:rPr>
          <w:rFonts w:ascii="Cambria" w:hAnsi="Cambria"/>
        </w:rPr>
        <w:t xml:space="preserve">      </w:t>
      </w:r>
      <w:r w:rsidR="005E001E" w:rsidRPr="001E7056">
        <w:rPr>
          <w:rFonts w:ascii="Cambria" w:hAnsi="Cambria"/>
        </w:rPr>
        <w:t>circumstances</w:t>
      </w:r>
      <w:r w:rsidR="005E001E">
        <w:rPr>
          <w:rFonts w:ascii="Cambria" w:hAnsi="Cambria"/>
        </w:rPr>
        <w:t>.</w:t>
      </w:r>
    </w:p>
    <w:p w14:paraId="2C3C8A2F" w14:textId="77777777" w:rsidR="000823A0" w:rsidRDefault="000823A0" w:rsidP="005E001E">
      <w:pPr>
        <w:ind w:left="90"/>
        <w:rPr>
          <w:rFonts w:ascii="Cambria" w:hAnsi="Cambria"/>
        </w:rPr>
      </w:pPr>
    </w:p>
    <w:p w14:paraId="42329FB3" w14:textId="77777777" w:rsidR="005E001E" w:rsidRPr="00B07B1D" w:rsidRDefault="005E001E" w:rsidP="005E001E">
      <w:pPr>
        <w:rPr>
          <w:rFonts w:ascii="Cambria" w:hAnsi="Cambria"/>
          <w:b/>
          <w:bCs/>
        </w:rPr>
      </w:pPr>
      <w:r>
        <w:rPr>
          <w:rFonts w:ascii="Cambria" w:hAnsi="Cambria"/>
        </w:rPr>
        <w:t xml:space="preserve">  </w:t>
      </w:r>
      <w:r w:rsidRPr="00B07B1D">
        <w:rPr>
          <w:rFonts w:ascii="Cambria" w:hAnsi="Cambria"/>
          <w:b/>
          <w:bCs/>
        </w:rPr>
        <w:t>Checklist for Waver of Registration,</w:t>
      </w:r>
    </w:p>
    <w:p w14:paraId="2B256860"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Certificate of Analysis (COA) of the relevant product</w:t>
      </w:r>
    </w:p>
    <w:p w14:paraId="5521F640"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Certificate of Pharmaceutical Product</w:t>
      </w:r>
    </w:p>
    <w:p w14:paraId="12F0EB1E"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Label of the Product</w:t>
      </w:r>
    </w:p>
    <w:p w14:paraId="3F7886A9"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Product Information Leaflet (PIL)</w:t>
      </w:r>
    </w:p>
    <w:p w14:paraId="0DD2D40B"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Pro-forma Invoice.</w:t>
      </w:r>
    </w:p>
    <w:p w14:paraId="6C1D6AE2" w14:textId="77777777" w:rsidR="005E001E" w:rsidRPr="001E7056" w:rsidRDefault="005E001E" w:rsidP="005E001E">
      <w:pPr>
        <w:rPr>
          <w:rFonts w:ascii="Cambria" w:hAnsi="Cambria"/>
        </w:rPr>
      </w:pPr>
      <w:r w:rsidRPr="001E7056">
        <w:rPr>
          <w:rFonts w:ascii="Cambria" w:hAnsi="Cambria"/>
        </w:rPr>
        <w:t>In the event of an award of an un registered product, SPC will apply for a WOR from NMRA and the supplier shall submit corresponding samples of the product; upon the demand of SPC; for onward submission to NMRA.</w:t>
      </w:r>
    </w:p>
    <w:p w14:paraId="3F9A457B" w14:textId="77777777" w:rsidR="005E001E" w:rsidRPr="001E7056" w:rsidRDefault="005E001E" w:rsidP="005E001E">
      <w:pPr>
        <w:rPr>
          <w:rFonts w:ascii="Cambria" w:hAnsi="Cambria"/>
        </w:rPr>
      </w:pPr>
      <w:r w:rsidRPr="001E7056">
        <w:rPr>
          <w:rFonts w:ascii="Cambria" w:hAnsi="Cambria"/>
        </w:rPr>
        <w:t>However, NMRA may request for additional information/documentation to consider allowing the WOR and the suppliers may refer the official website of NMRA (</w:t>
      </w:r>
      <w:hyperlink r:id="rId9" w:history="1">
        <w:r w:rsidRPr="001E7056">
          <w:rPr>
            <w:rStyle w:val="Hyperlink"/>
            <w:rFonts w:ascii="Cambria" w:hAnsi="Cambria"/>
          </w:rPr>
          <w:t>www.nmra.gov.lk</w:t>
        </w:r>
      </w:hyperlink>
      <w:r w:rsidRPr="001E7056">
        <w:rPr>
          <w:rFonts w:ascii="Cambria" w:hAnsi="Cambria"/>
        </w:rPr>
        <w:t>) for more details on the documentation required.</w:t>
      </w:r>
    </w:p>
    <w:p w14:paraId="1C685062" w14:textId="77777777" w:rsidR="005E001E" w:rsidRPr="001E7056" w:rsidRDefault="005E001E" w:rsidP="005E001E">
      <w:pPr>
        <w:rPr>
          <w:rFonts w:ascii="Cambria" w:hAnsi="Cambria"/>
        </w:rPr>
      </w:pPr>
      <w:r w:rsidRPr="001E7056">
        <w:rPr>
          <w:rFonts w:ascii="Cambria" w:hAnsi="Cambria"/>
        </w:rPr>
        <w:t>The payment due to NMRA for issuance of WOR; shall be borne by the supplier/Local Agent.</w:t>
      </w:r>
    </w:p>
    <w:p w14:paraId="306C7BE3" w14:textId="77777777" w:rsidR="005E001E" w:rsidRDefault="005E001E" w:rsidP="000A24A8">
      <w:pPr>
        <w:pStyle w:val="ListParagraph"/>
        <w:suppressAutoHyphens/>
        <w:ind w:left="-540"/>
        <w:jc w:val="both"/>
        <w:rPr>
          <w:rFonts w:asciiTheme="majorHAnsi" w:eastAsia="Calibri" w:hAnsiTheme="majorHAnsi" w:cs="Arial"/>
          <w:b/>
        </w:rPr>
      </w:pPr>
    </w:p>
    <w:p w14:paraId="6A3899B5" w14:textId="77777777" w:rsidR="000A24A8" w:rsidRDefault="000A24A8" w:rsidP="000A24A8">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r w:rsidRPr="00C3249A">
        <w:rPr>
          <w:rFonts w:asciiTheme="majorHAnsi" w:eastAsia="Calibri" w:hAnsiTheme="majorHAnsi" w:cs="Arial"/>
          <w:i/>
        </w:rPr>
        <w:t>NMRA</w:t>
      </w:r>
      <w:proofErr w:type="gramEnd"/>
      <w:r w:rsidRPr="00C3249A">
        <w:rPr>
          <w:rFonts w:asciiTheme="majorHAnsi" w:eastAsia="Calibri" w:hAnsiTheme="majorHAnsi" w:cs="Arial"/>
          <w:i/>
        </w:rPr>
        <w:t xml:space="preserve">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14:paraId="44FDC961" w14:textId="77777777" w:rsidR="007119BE" w:rsidRDefault="007119BE" w:rsidP="000A24A8">
      <w:pPr>
        <w:pStyle w:val="ListParagraph"/>
        <w:suppressAutoHyphens/>
        <w:ind w:left="-540"/>
        <w:jc w:val="both"/>
        <w:rPr>
          <w:rFonts w:asciiTheme="majorHAnsi" w:eastAsia="Calibri" w:hAnsiTheme="majorHAnsi" w:cs="Arial"/>
          <w:i/>
        </w:rPr>
      </w:pPr>
    </w:p>
    <w:p w14:paraId="57235C3D" w14:textId="77777777" w:rsidR="007119BE" w:rsidRDefault="007119BE" w:rsidP="000A24A8">
      <w:pPr>
        <w:pStyle w:val="ListParagraph"/>
        <w:suppressAutoHyphens/>
        <w:ind w:left="-540"/>
        <w:jc w:val="both"/>
        <w:rPr>
          <w:rFonts w:asciiTheme="majorHAnsi" w:eastAsia="Calibri" w:hAnsiTheme="majorHAnsi" w:cs="Arial"/>
          <w:i/>
        </w:rPr>
      </w:pPr>
    </w:p>
    <w:p w14:paraId="02966D60" w14:textId="77777777" w:rsidR="007119BE" w:rsidRDefault="007119BE" w:rsidP="000A24A8">
      <w:pPr>
        <w:pStyle w:val="ListParagraph"/>
        <w:suppressAutoHyphens/>
        <w:ind w:left="-540"/>
        <w:jc w:val="both"/>
        <w:rPr>
          <w:rFonts w:asciiTheme="majorHAnsi" w:eastAsia="Calibri" w:hAnsiTheme="majorHAnsi" w:cs="Arial"/>
          <w:i/>
        </w:rPr>
      </w:pPr>
    </w:p>
    <w:p w14:paraId="114481CB" w14:textId="77777777" w:rsidR="008F0513" w:rsidRDefault="008F0513" w:rsidP="000A24A8">
      <w:pPr>
        <w:pStyle w:val="ListParagraph"/>
        <w:suppressAutoHyphens/>
        <w:ind w:left="-540"/>
        <w:jc w:val="both"/>
        <w:rPr>
          <w:rFonts w:asciiTheme="majorHAnsi" w:eastAsia="Calibri" w:hAnsiTheme="majorHAnsi" w:cs="Arial"/>
          <w:i/>
        </w:rPr>
      </w:pPr>
    </w:p>
    <w:p w14:paraId="432613F2" w14:textId="77777777" w:rsidR="008F0513" w:rsidRDefault="008F0513" w:rsidP="000A24A8">
      <w:pPr>
        <w:pStyle w:val="ListParagraph"/>
        <w:suppressAutoHyphens/>
        <w:ind w:left="-540"/>
        <w:jc w:val="both"/>
        <w:rPr>
          <w:rFonts w:asciiTheme="majorHAnsi" w:eastAsia="Calibri" w:hAnsiTheme="majorHAnsi" w:cs="Arial"/>
          <w:i/>
        </w:rPr>
      </w:pPr>
    </w:p>
    <w:p w14:paraId="485230C0" w14:textId="77777777" w:rsidR="008F0513" w:rsidRDefault="008F0513" w:rsidP="000A24A8">
      <w:pPr>
        <w:pStyle w:val="ListParagraph"/>
        <w:suppressAutoHyphens/>
        <w:ind w:left="-540"/>
        <w:jc w:val="both"/>
        <w:rPr>
          <w:rFonts w:asciiTheme="majorHAnsi" w:eastAsia="Calibri" w:hAnsiTheme="majorHAnsi" w:cs="Arial"/>
          <w:i/>
        </w:rPr>
      </w:pPr>
    </w:p>
    <w:p w14:paraId="6D919CFD" w14:textId="77777777" w:rsidR="008F0513" w:rsidRDefault="008F0513" w:rsidP="000A24A8">
      <w:pPr>
        <w:pStyle w:val="ListParagraph"/>
        <w:suppressAutoHyphens/>
        <w:ind w:left="-540"/>
        <w:jc w:val="both"/>
        <w:rPr>
          <w:rFonts w:asciiTheme="majorHAnsi" w:eastAsia="Calibri" w:hAnsiTheme="majorHAnsi" w:cs="Arial"/>
          <w:i/>
        </w:rPr>
      </w:pPr>
    </w:p>
    <w:p w14:paraId="76362F01" w14:textId="77777777" w:rsidR="008F0513" w:rsidRDefault="008F0513" w:rsidP="000A24A8">
      <w:pPr>
        <w:pStyle w:val="ListParagraph"/>
        <w:suppressAutoHyphens/>
        <w:ind w:left="-540"/>
        <w:jc w:val="both"/>
        <w:rPr>
          <w:rFonts w:asciiTheme="majorHAnsi" w:eastAsia="Calibri" w:hAnsiTheme="majorHAnsi" w:cs="Arial"/>
          <w:i/>
        </w:rPr>
      </w:pPr>
    </w:p>
    <w:p w14:paraId="4363F1AA" w14:textId="77777777" w:rsidR="008F0513" w:rsidRDefault="008F0513" w:rsidP="000A24A8">
      <w:pPr>
        <w:pStyle w:val="ListParagraph"/>
        <w:suppressAutoHyphens/>
        <w:ind w:left="-540"/>
        <w:jc w:val="both"/>
        <w:rPr>
          <w:rFonts w:asciiTheme="majorHAnsi" w:eastAsia="Calibri" w:hAnsiTheme="majorHAnsi" w:cs="Arial"/>
          <w:i/>
        </w:rPr>
      </w:pPr>
    </w:p>
    <w:p w14:paraId="28824DDF" w14:textId="77777777" w:rsidR="008F0513" w:rsidRDefault="008F0513" w:rsidP="000A24A8">
      <w:pPr>
        <w:pStyle w:val="ListParagraph"/>
        <w:suppressAutoHyphens/>
        <w:ind w:left="-540"/>
        <w:jc w:val="both"/>
        <w:rPr>
          <w:rFonts w:asciiTheme="majorHAnsi" w:eastAsia="Calibri" w:hAnsiTheme="majorHAnsi" w:cs="Arial"/>
          <w:i/>
        </w:rPr>
      </w:pPr>
    </w:p>
    <w:p w14:paraId="48399F8C" w14:textId="77777777" w:rsidR="008F0513" w:rsidRDefault="008F0513" w:rsidP="000A24A8">
      <w:pPr>
        <w:pStyle w:val="ListParagraph"/>
        <w:suppressAutoHyphens/>
        <w:ind w:left="-540"/>
        <w:jc w:val="both"/>
        <w:rPr>
          <w:rFonts w:asciiTheme="majorHAnsi" w:eastAsia="Calibri" w:hAnsiTheme="majorHAnsi" w:cs="Arial"/>
          <w:i/>
        </w:rPr>
      </w:pPr>
    </w:p>
    <w:p w14:paraId="5BF5066C" w14:textId="77777777" w:rsidR="008F0513" w:rsidRDefault="008F0513" w:rsidP="000A24A8">
      <w:pPr>
        <w:pStyle w:val="ListParagraph"/>
        <w:suppressAutoHyphens/>
        <w:ind w:left="-540"/>
        <w:jc w:val="both"/>
        <w:rPr>
          <w:rFonts w:asciiTheme="majorHAnsi" w:eastAsia="Calibri" w:hAnsiTheme="majorHAnsi" w:cs="Arial"/>
          <w:i/>
        </w:rPr>
      </w:pPr>
    </w:p>
    <w:p w14:paraId="2E2E943C" w14:textId="77777777" w:rsidR="00BF0C52" w:rsidRPr="00BF0C52" w:rsidRDefault="00BF0C52" w:rsidP="00BF0C52">
      <w:pPr>
        <w:ind w:left="360"/>
        <w:jc w:val="center"/>
        <w:rPr>
          <w:rFonts w:ascii="Tahoma" w:hAnsi="Tahoma" w:cs="Tahoma"/>
          <w:sz w:val="21"/>
          <w:szCs w:val="21"/>
        </w:rPr>
      </w:pPr>
      <w:r w:rsidRPr="00BF0C52">
        <w:rPr>
          <w:rFonts w:ascii="Tahoma" w:hAnsi="Tahoma" w:cs="Tahoma"/>
          <w:noProof/>
          <w:sz w:val="21"/>
          <w:szCs w:val="21"/>
          <w:lang w:bidi="si-LK"/>
        </w:rPr>
        <w:drawing>
          <wp:inline distT="0" distB="0" distL="0" distR="0" wp14:anchorId="2879E616" wp14:editId="677C970F">
            <wp:extent cx="762000" cy="696686"/>
            <wp:effectExtent l="19050" t="0" r="0" b="0"/>
            <wp:docPr id="3" name="Picture 3"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0"/>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14:paraId="4BF99664" w14:textId="77777777" w:rsidR="00BF0C52" w:rsidRPr="00BF0C52" w:rsidRDefault="00BF0C52" w:rsidP="00BF0C52">
      <w:pPr>
        <w:jc w:val="center"/>
        <w:rPr>
          <w:rFonts w:ascii="Tahoma" w:hAnsi="Tahoma" w:cs="Tahoma"/>
          <w:b/>
          <w:sz w:val="22"/>
          <w:szCs w:val="22"/>
        </w:rPr>
      </w:pPr>
      <w:r w:rsidRPr="00BF0C52">
        <w:rPr>
          <w:rFonts w:ascii="Tahoma" w:hAnsi="Tahoma" w:cs="Tahoma"/>
          <w:b/>
          <w:sz w:val="22"/>
          <w:szCs w:val="22"/>
        </w:rPr>
        <w:t xml:space="preserve">PROCUREMENT NOTICE </w:t>
      </w:r>
    </w:p>
    <w:p w14:paraId="410B56F1" w14:textId="77777777" w:rsidR="00BF0C52" w:rsidRPr="00BF0C52" w:rsidRDefault="00BF0C52" w:rsidP="00BF0C52">
      <w:pPr>
        <w:jc w:val="center"/>
        <w:rPr>
          <w:rFonts w:ascii="Tahoma" w:hAnsi="Tahoma" w:cs="Tahoma"/>
          <w:b/>
          <w:sz w:val="22"/>
          <w:szCs w:val="22"/>
        </w:rPr>
      </w:pPr>
      <w:r w:rsidRPr="00BF0C52">
        <w:rPr>
          <w:rFonts w:ascii="Tahoma" w:hAnsi="Tahoma" w:cs="Tahoma"/>
          <w:b/>
          <w:sz w:val="22"/>
          <w:szCs w:val="22"/>
        </w:rPr>
        <w:t>STATE PHARMACEUTICALS CORPORATION OF SRI LANKA</w:t>
      </w:r>
    </w:p>
    <w:p w14:paraId="6B132281" w14:textId="77777777" w:rsidR="00BF0C52" w:rsidRPr="00BF0C52" w:rsidRDefault="00BF0C52" w:rsidP="00BF0C52">
      <w:pPr>
        <w:jc w:val="both"/>
        <w:rPr>
          <w:rFonts w:ascii="Tahoma" w:hAnsi="Tahoma" w:cs="Tahoma"/>
          <w:bCs/>
          <w:sz w:val="22"/>
          <w:szCs w:val="22"/>
        </w:rPr>
      </w:pPr>
      <w:r w:rsidRPr="00BF0C52">
        <w:rPr>
          <w:rFonts w:ascii="Tahoma" w:hAnsi="Tahoma" w:cs="Tahoma"/>
          <w:sz w:val="22"/>
          <w:szCs w:val="22"/>
        </w:rPr>
        <w:t>The Chairman, Procurement Committee of the State Pharmaceuticals Corporation of Sri Lanka, Colombo 05 invites sealed quotations from registered and previous sources for following item and bids will be closed at the respective time on the dates given below and will be opened immediately thereafter</w:t>
      </w:r>
      <w:r w:rsidRPr="00BF0C52">
        <w:rPr>
          <w:rFonts w:ascii="Tahoma" w:hAnsi="Tahoma" w:cs="Tahoma"/>
          <w:bCs/>
          <w:sz w:val="22"/>
          <w:szCs w:val="22"/>
        </w:rPr>
        <w:t xml:space="preserve">.  </w:t>
      </w:r>
    </w:p>
    <w:p w14:paraId="581FAF97" w14:textId="77777777" w:rsidR="00FA1C39" w:rsidRDefault="00FA1C39" w:rsidP="00BF0C52">
      <w:pPr>
        <w:pStyle w:val="BodyText"/>
        <w:tabs>
          <w:tab w:val="left" w:pos="8789"/>
        </w:tabs>
        <w:rPr>
          <w:rFonts w:ascii="Tahoma" w:hAnsi="Tahoma" w:cs="Tahoma"/>
          <w:bCs/>
          <w:sz w:val="22"/>
          <w:szCs w:val="22"/>
        </w:rPr>
      </w:pPr>
    </w:p>
    <w:p w14:paraId="52A01017" w14:textId="77777777" w:rsidR="00BF0C52" w:rsidRPr="00FA1C39" w:rsidRDefault="00BF0C52" w:rsidP="00BF0C52">
      <w:pPr>
        <w:pStyle w:val="BodyText"/>
        <w:tabs>
          <w:tab w:val="left" w:pos="8789"/>
        </w:tabs>
        <w:rPr>
          <w:rFonts w:ascii="Tahoma" w:hAnsi="Tahoma" w:cs="Tahoma"/>
          <w:b/>
          <w:bCs/>
          <w:sz w:val="22"/>
          <w:szCs w:val="22"/>
        </w:rPr>
      </w:pPr>
      <w:r w:rsidRPr="00FA1C39">
        <w:rPr>
          <w:rFonts w:ascii="Tahoma" w:hAnsi="Tahoma" w:cs="Tahoma"/>
          <w:b/>
          <w:bCs/>
          <w:sz w:val="22"/>
          <w:szCs w:val="22"/>
        </w:rPr>
        <w:t>(E. mail /Fax offers as well as FOB offers are not acceptable)</w:t>
      </w:r>
    </w:p>
    <w:p w14:paraId="61963332" w14:textId="77777777" w:rsidR="00BF0C52" w:rsidRPr="00BF0C52" w:rsidRDefault="00BF0C52" w:rsidP="00BF0C52">
      <w:pPr>
        <w:pStyle w:val="NoSpacing"/>
      </w:pPr>
    </w:p>
    <w:p w14:paraId="5A36F422" w14:textId="77777777" w:rsidR="00BF0C52" w:rsidRDefault="00BF0C52" w:rsidP="00BF0C52">
      <w:pPr>
        <w:jc w:val="both"/>
        <w:rPr>
          <w:rFonts w:ascii="Tahoma" w:hAnsi="Tahoma" w:cs="Tahoma"/>
          <w:sz w:val="22"/>
          <w:szCs w:val="22"/>
        </w:rPr>
      </w:pPr>
      <w:r w:rsidRPr="00BF0C52">
        <w:rPr>
          <w:rFonts w:ascii="Tahoma" w:hAnsi="Tahoma" w:cs="Tahoma"/>
          <w:sz w:val="22"/>
          <w:szCs w:val="22"/>
        </w:rPr>
        <w:t xml:space="preserve">Sealed Bids may be sent by post under registered cover or may be personally deposited in the box available for this purpose at Administration </w:t>
      </w:r>
      <w:proofErr w:type="gramStart"/>
      <w:r w:rsidRPr="00BF0C52">
        <w:rPr>
          <w:rFonts w:ascii="Tahoma" w:hAnsi="Tahoma" w:cs="Tahoma"/>
          <w:sz w:val="22"/>
          <w:szCs w:val="22"/>
        </w:rPr>
        <w:t>Department  of</w:t>
      </w:r>
      <w:proofErr w:type="gramEnd"/>
      <w:r w:rsidRPr="00BF0C52">
        <w:rPr>
          <w:rFonts w:ascii="Tahoma" w:hAnsi="Tahoma" w:cs="Tahoma"/>
          <w:sz w:val="22"/>
          <w:szCs w:val="22"/>
        </w:rPr>
        <w:t xml:space="preserve"> the State Pharmaceuticals Corporation at 16</w:t>
      </w:r>
      <w:r w:rsidRPr="00BF0C52">
        <w:rPr>
          <w:rFonts w:ascii="Tahoma" w:hAnsi="Tahoma" w:cs="Tahoma"/>
          <w:sz w:val="22"/>
          <w:szCs w:val="22"/>
          <w:vertAlign w:val="superscript"/>
        </w:rPr>
        <w:t>th</w:t>
      </w:r>
      <w:r w:rsidRPr="00BF0C52">
        <w:rPr>
          <w:rFonts w:ascii="Tahoma" w:hAnsi="Tahoma" w:cs="Tahoma"/>
          <w:sz w:val="22"/>
          <w:szCs w:val="22"/>
        </w:rPr>
        <w:t xml:space="preserve"> Floor, “</w:t>
      </w:r>
      <w:proofErr w:type="spellStart"/>
      <w:r w:rsidRPr="00BF0C52">
        <w:rPr>
          <w:rFonts w:ascii="Tahoma" w:hAnsi="Tahoma" w:cs="Tahoma"/>
          <w:sz w:val="22"/>
          <w:szCs w:val="22"/>
        </w:rPr>
        <w:t>Mehewara</w:t>
      </w:r>
      <w:proofErr w:type="spellEnd"/>
      <w:r w:rsidRPr="00BF0C52">
        <w:rPr>
          <w:rFonts w:ascii="Tahoma" w:hAnsi="Tahoma" w:cs="Tahoma"/>
          <w:sz w:val="22"/>
          <w:szCs w:val="22"/>
        </w:rPr>
        <w:t xml:space="preserve"> </w:t>
      </w:r>
      <w:proofErr w:type="spellStart"/>
      <w:r w:rsidRPr="00BF0C52">
        <w:rPr>
          <w:rFonts w:ascii="Tahoma" w:hAnsi="Tahoma" w:cs="Tahoma"/>
          <w:sz w:val="22"/>
          <w:szCs w:val="22"/>
        </w:rPr>
        <w:t>Piyasa</w:t>
      </w:r>
      <w:proofErr w:type="spellEnd"/>
      <w:r w:rsidRPr="00BF0C52">
        <w:rPr>
          <w:rFonts w:ascii="Tahoma" w:hAnsi="Tahoma" w:cs="Tahoma"/>
          <w:sz w:val="22"/>
          <w:szCs w:val="22"/>
        </w:rPr>
        <w:t xml:space="preserve">” No 41, </w:t>
      </w:r>
      <w:proofErr w:type="spellStart"/>
      <w:r w:rsidRPr="00BF0C52">
        <w:rPr>
          <w:rFonts w:ascii="Tahoma" w:hAnsi="Tahoma" w:cs="Tahoma"/>
          <w:sz w:val="22"/>
          <w:szCs w:val="22"/>
        </w:rPr>
        <w:t>Kirula</w:t>
      </w:r>
      <w:proofErr w:type="spellEnd"/>
      <w:r w:rsidRPr="00BF0C52">
        <w:rPr>
          <w:rFonts w:ascii="Tahoma" w:hAnsi="Tahoma" w:cs="Tahoma"/>
          <w:sz w:val="22"/>
          <w:szCs w:val="22"/>
        </w:rPr>
        <w:t xml:space="preserve"> Road, Colombo 05, Sri Lanka.</w:t>
      </w:r>
    </w:p>
    <w:p w14:paraId="09409692" w14:textId="77777777" w:rsidR="00BF0C52" w:rsidRDefault="00BF0C52" w:rsidP="00BF0C52">
      <w:pPr>
        <w:jc w:val="both"/>
        <w:rPr>
          <w:rFonts w:ascii="Tahoma" w:hAnsi="Tahoma" w:cs="Tahoma"/>
          <w:sz w:val="22"/>
          <w:szCs w:val="22"/>
        </w:rPr>
      </w:pPr>
    </w:p>
    <w:p w14:paraId="0DDD06D4" w14:textId="77777777" w:rsidR="00BF0C52" w:rsidRPr="00BF0C52" w:rsidRDefault="00BF0C52" w:rsidP="00BF0C52">
      <w:pPr>
        <w:jc w:val="both"/>
        <w:rPr>
          <w:rFonts w:ascii="Tahoma" w:hAnsi="Tahoma" w:cs="Tahoma"/>
          <w:b/>
          <w:sz w:val="22"/>
          <w:szCs w:val="22"/>
          <w:u w:val="single"/>
        </w:rPr>
      </w:pPr>
      <w:r w:rsidRPr="00BF0C52">
        <w:rPr>
          <w:rFonts w:ascii="Tahoma" w:hAnsi="Tahoma" w:cs="Tahoma"/>
          <w:sz w:val="22"/>
          <w:szCs w:val="22"/>
        </w:rPr>
        <w:t xml:space="preserve">Bidders or their </w:t>
      </w:r>
      <w:proofErr w:type="spellStart"/>
      <w:r w:rsidRPr="00BF0C52">
        <w:rPr>
          <w:rFonts w:ascii="Tahoma" w:hAnsi="Tahoma" w:cs="Tahoma"/>
          <w:sz w:val="22"/>
          <w:szCs w:val="22"/>
        </w:rPr>
        <w:t>authorised</w:t>
      </w:r>
      <w:proofErr w:type="spellEnd"/>
      <w:r w:rsidRPr="00BF0C52">
        <w:rPr>
          <w:rFonts w:ascii="Tahoma" w:hAnsi="Tahoma" w:cs="Tahoma"/>
          <w:sz w:val="22"/>
          <w:szCs w:val="22"/>
        </w:rPr>
        <w:t xml:space="preserve"> representatives will be permitted to be present at the time of opening of Bids.</w:t>
      </w:r>
    </w:p>
    <w:p w14:paraId="735BB7CC" w14:textId="77777777" w:rsidR="00BF0C52" w:rsidRPr="00BF0C52" w:rsidRDefault="00BF0C52" w:rsidP="00BF0C52">
      <w:pPr>
        <w:rPr>
          <w:rFonts w:ascii="Tahoma" w:hAnsi="Tahoma" w:cs="Tahoma"/>
          <w:b/>
          <w:sz w:val="22"/>
          <w:szCs w:val="22"/>
          <w:u w:val="single"/>
        </w:rPr>
      </w:pPr>
    </w:p>
    <w:tbl>
      <w:tblPr>
        <w:tblStyle w:val="TableGrid"/>
        <w:tblW w:w="10172" w:type="dxa"/>
        <w:tblLook w:val="04A0" w:firstRow="1" w:lastRow="0" w:firstColumn="1" w:lastColumn="0" w:noHBand="0" w:noVBand="1"/>
      </w:tblPr>
      <w:tblGrid>
        <w:gridCol w:w="2093"/>
        <w:gridCol w:w="1560"/>
        <w:gridCol w:w="1134"/>
        <w:gridCol w:w="3968"/>
        <w:gridCol w:w="1417"/>
      </w:tblGrid>
      <w:tr w:rsidR="00BF0C52" w:rsidRPr="00BF0C52" w14:paraId="0966C3B4" w14:textId="77777777" w:rsidTr="00955F61">
        <w:trPr>
          <w:trHeight w:val="566"/>
        </w:trPr>
        <w:tc>
          <w:tcPr>
            <w:tcW w:w="2093" w:type="dxa"/>
          </w:tcPr>
          <w:p w14:paraId="20A70393"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Tender No.</w:t>
            </w:r>
          </w:p>
          <w:p w14:paraId="4240D89F" w14:textId="77777777" w:rsidR="00BF0C52" w:rsidRPr="00BF0C52" w:rsidRDefault="00BF0C52" w:rsidP="00955F61">
            <w:pPr>
              <w:jc w:val="center"/>
              <w:rPr>
                <w:rFonts w:ascii="Tahoma" w:hAnsi="Tahoma" w:cs="Tahoma"/>
                <w:b/>
                <w:sz w:val="22"/>
                <w:szCs w:val="22"/>
              </w:rPr>
            </w:pPr>
          </w:p>
        </w:tc>
        <w:tc>
          <w:tcPr>
            <w:tcW w:w="1560" w:type="dxa"/>
            <w:hideMark/>
          </w:tcPr>
          <w:p w14:paraId="4CC32AC5"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Closing Date</w:t>
            </w:r>
          </w:p>
        </w:tc>
        <w:tc>
          <w:tcPr>
            <w:tcW w:w="1134" w:type="dxa"/>
            <w:hideMark/>
          </w:tcPr>
          <w:p w14:paraId="764CADB1"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Closing Time</w:t>
            </w:r>
          </w:p>
        </w:tc>
        <w:tc>
          <w:tcPr>
            <w:tcW w:w="3968" w:type="dxa"/>
            <w:hideMark/>
          </w:tcPr>
          <w:p w14:paraId="76B04F3E"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Item</w:t>
            </w:r>
          </w:p>
        </w:tc>
        <w:tc>
          <w:tcPr>
            <w:tcW w:w="1417" w:type="dxa"/>
            <w:hideMark/>
          </w:tcPr>
          <w:p w14:paraId="64DCE5BF"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Quantity</w:t>
            </w:r>
          </w:p>
        </w:tc>
      </w:tr>
      <w:tr w:rsidR="00BF0C52" w:rsidRPr="00BF0C52" w14:paraId="65B5B404" w14:textId="77777777" w:rsidTr="00955F61">
        <w:trPr>
          <w:trHeight w:val="498"/>
        </w:trPr>
        <w:tc>
          <w:tcPr>
            <w:tcW w:w="2093" w:type="dxa"/>
          </w:tcPr>
          <w:p w14:paraId="1BE7A93E" w14:textId="3B1AA17E" w:rsidR="00BF0C52" w:rsidRPr="00871DFB" w:rsidRDefault="00BF0C52" w:rsidP="008F0513">
            <w:pPr>
              <w:tabs>
                <w:tab w:val="left" w:pos="423"/>
              </w:tabs>
              <w:rPr>
                <w:rFonts w:asciiTheme="minorHAnsi" w:hAnsiTheme="minorHAnsi" w:cstheme="minorHAnsi"/>
                <w:b/>
                <w:sz w:val="22"/>
                <w:szCs w:val="22"/>
              </w:rPr>
            </w:pPr>
            <w:r w:rsidRPr="00871DFB">
              <w:rPr>
                <w:rFonts w:asciiTheme="minorHAnsi" w:hAnsiTheme="minorHAnsi" w:cstheme="minorHAnsi"/>
                <w:b/>
                <w:sz w:val="22"/>
                <w:szCs w:val="22"/>
              </w:rPr>
              <w:t>DHS/RP/</w:t>
            </w:r>
            <w:r w:rsidR="00B95D45">
              <w:rPr>
                <w:rFonts w:asciiTheme="minorHAnsi" w:hAnsiTheme="minorHAnsi" w:cstheme="minorHAnsi"/>
                <w:b/>
                <w:sz w:val="22"/>
                <w:szCs w:val="22"/>
              </w:rPr>
              <w:t>385/2022</w:t>
            </w:r>
          </w:p>
        </w:tc>
        <w:tc>
          <w:tcPr>
            <w:tcW w:w="1560" w:type="dxa"/>
          </w:tcPr>
          <w:p w14:paraId="215463AD" w14:textId="4E3192AA" w:rsidR="00BF0C52" w:rsidRPr="00871DFB" w:rsidRDefault="00DE77F4" w:rsidP="0067664C">
            <w:pPr>
              <w:rPr>
                <w:rFonts w:asciiTheme="minorHAnsi" w:hAnsiTheme="minorHAnsi" w:cstheme="minorHAnsi"/>
                <w:b/>
                <w:sz w:val="22"/>
                <w:szCs w:val="22"/>
              </w:rPr>
            </w:pPr>
            <w:r w:rsidRPr="00871DFB">
              <w:rPr>
                <w:rFonts w:asciiTheme="minorHAnsi" w:hAnsiTheme="minorHAnsi" w:cstheme="minorHAnsi"/>
                <w:b/>
                <w:sz w:val="22"/>
                <w:szCs w:val="22"/>
              </w:rPr>
              <w:t xml:space="preserve"> </w:t>
            </w:r>
            <w:r w:rsidR="008F0513">
              <w:rPr>
                <w:rFonts w:asciiTheme="minorHAnsi" w:hAnsiTheme="minorHAnsi" w:cstheme="minorHAnsi"/>
                <w:b/>
                <w:sz w:val="22"/>
                <w:szCs w:val="22"/>
              </w:rPr>
              <w:t>07.11.2023</w:t>
            </w:r>
          </w:p>
        </w:tc>
        <w:tc>
          <w:tcPr>
            <w:tcW w:w="1134" w:type="dxa"/>
          </w:tcPr>
          <w:p w14:paraId="3D80A782" w14:textId="77777777" w:rsidR="00BF0C52" w:rsidRPr="00871DFB" w:rsidRDefault="00C7710C" w:rsidP="00955F61">
            <w:pPr>
              <w:rPr>
                <w:rFonts w:asciiTheme="minorHAnsi" w:hAnsiTheme="minorHAnsi" w:cstheme="minorHAnsi"/>
                <w:b/>
                <w:sz w:val="22"/>
                <w:szCs w:val="22"/>
              </w:rPr>
            </w:pPr>
            <w:r w:rsidRPr="00871DFB">
              <w:rPr>
                <w:rFonts w:asciiTheme="minorHAnsi" w:hAnsiTheme="minorHAnsi" w:cstheme="minorHAnsi"/>
                <w:b/>
                <w:sz w:val="22"/>
                <w:szCs w:val="22"/>
              </w:rPr>
              <w:t>2.30 p.m.</w:t>
            </w:r>
          </w:p>
        </w:tc>
        <w:tc>
          <w:tcPr>
            <w:tcW w:w="3968" w:type="dxa"/>
          </w:tcPr>
          <w:p w14:paraId="629063F4" w14:textId="7184FFBE" w:rsidR="00BF0C52" w:rsidRDefault="00DE77F4" w:rsidP="007119BE">
            <w:pPr>
              <w:rPr>
                <w:rFonts w:asciiTheme="minorHAnsi" w:hAnsiTheme="minorHAnsi" w:cstheme="minorHAnsi"/>
                <w:b/>
                <w:sz w:val="22"/>
                <w:szCs w:val="22"/>
              </w:rPr>
            </w:pPr>
            <w:r w:rsidRPr="00871DFB">
              <w:rPr>
                <w:rFonts w:asciiTheme="minorHAnsi" w:hAnsiTheme="minorHAnsi" w:cstheme="minorHAnsi"/>
                <w:b/>
                <w:sz w:val="22"/>
                <w:szCs w:val="22"/>
              </w:rPr>
              <w:t xml:space="preserve"> </w:t>
            </w:r>
            <w:r w:rsidR="00970614" w:rsidRPr="00970614">
              <w:rPr>
                <w:rFonts w:asciiTheme="minorHAnsi" w:hAnsiTheme="minorHAnsi" w:cstheme="minorHAnsi"/>
                <w:b/>
                <w:bCs/>
              </w:rPr>
              <w:t>Dexamethasone Tablets 4mg</w:t>
            </w:r>
          </w:p>
          <w:p w14:paraId="0BA700E5" w14:textId="5FEEADDA" w:rsidR="007119BE" w:rsidRPr="00871DFB" w:rsidRDefault="007119BE" w:rsidP="007119BE">
            <w:pPr>
              <w:rPr>
                <w:rFonts w:asciiTheme="minorHAnsi" w:hAnsiTheme="minorHAnsi" w:cstheme="minorHAnsi"/>
                <w:b/>
                <w:sz w:val="22"/>
                <w:szCs w:val="22"/>
              </w:rPr>
            </w:pPr>
          </w:p>
        </w:tc>
        <w:tc>
          <w:tcPr>
            <w:tcW w:w="1417" w:type="dxa"/>
          </w:tcPr>
          <w:p w14:paraId="2F7F2C9A" w14:textId="029FC2BD" w:rsidR="00BF0C52" w:rsidRDefault="008F0513" w:rsidP="00AE262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78.000</w:t>
            </w:r>
            <w:r w:rsidR="00970614">
              <w:rPr>
                <w:rFonts w:asciiTheme="minorHAnsi" w:hAnsiTheme="minorHAnsi" w:cstheme="minorHAnsi"/>
                <w:b/>
                <w:color w:val="000000"/>
                <w:sz w:val="22"/>
                <w:szCs w:val="22"/>
              </w:rPr>
              <w:t xml:space="preserve"> Tablets </w:t>
            </w:r>
          </w:p>
          <w:p w14:paraId="20D9FC6D" w14:textId="58577DBA" w:rsidR="007119BE" w:rsidRPr="00871DFB" w:rsidRDefault="007119BE" w:rsidP="00AE2622">
            <w:pPr>
              <w:jc w:val="center"/>
              <w:rPr>
                <w:rFonts w:asciiTheme="minorHAnsi" w:hAnsiTheme="minorHAnsi" w:cstheme="minorHAnsi"/>
                <w:b/>
                <w:color w:val="000000"/>
                <w:sz w:val="22"/>
                <w:szCs w:val="22"/>
              </w:rPr>
            </w:pPr>
          </w:p>
        </w:tc>
      </w:tr>
    </w:tbl>
    <w:p w14:paraId="06C7F62B" w14:textId="77777777" w:rsidR="00BF0C52" w:rsidRPr="00BF0C52" w:rsidRDefault="00BF0C52" w:rsidP="00BF0C52">
      <w:pPr>
        <w:jc w:val="both"/>
        <w:rPr>
          <w:rFonts w:ascii="Tahoma" w:hAnsi="Tahoma" w:cs="Tahoma"/>
          <w:sz w:val="22"/>
          <w:szCs w:val="22"/>
        </w:rPr>
      </w:pPr>
    </w:p>
    <w:p w14:paraId="403B74A3" w14:textId="77777777" w:rsidR="00BF0C52" w:rsidRPr="00BF0C52" w:rsidRDefault="00BF0C52" w:rsidP="00BF0C52">
      <w:pPr>
        <w:jc w:val="both"/>
        <w:rPr>
          <w:rFonts w:ascii="Tahoma" w:hAnsi="Tahoma" w:cs="Tahoma"/>
          <w:sz w:val="22"/>
          <w:szCs w:val="22"/>
        </w:rPr>
      </w:pPr>
      <w:r w:rsidRPr="00BF0C52">
        <w:rPr>
          <w:rFonts w:ascii="Tahoma" w:hAnsi="Tahoma" w:cs="Tahoma"/>
          <w:sz w:val="22"/>
          <w:szCs w:val="22"/>
        </w:rPr>
        <w:t xml:space="preserve">Bids should be prepared as per particulars given in the Bidding Documents available at the Head Office of State Pharmaceuticals Corporation of Sri Lanka, </w:t>
      </w:r>
      <w:r w:rsidRPr="00BF0C52">
        <w:rPr>
          <w:rFonts w:asciiTheme="majorHAnsi" w:hAnsiTheme="majorHAnsi" w:cs="Tahoma"/>
          <w:sz w:val="22"/>
          <w:szCs w:val="22"/>
        </w:rPr>
        <w:t>16</w:t>
      </w:r>
      <w:r w:rsidRPr="00BF0C52">
        <w:rPr>
          <w:rFonts w:asciiTheme="majorHAnsi" w:hAnsiTheme="majorHAnsi" w:cs="Tahoma"/>
          <w:sz w:val="22"/>
          <w:szCs w:val="22"/>
          <w:vertAlign w:val="superscript"/>
        </w:rPr>
        <w:t>th</w:t>
      </w:r>
      <w:r w:rsidRPr="00BF0C52">
        <w:rPr>
          <w:rFonts w:asciiTheme="majorHAnsi" w:hAnsiTheme="majorHAnsi" w:cs="Tahoma"/>
          <w:sz w:val="22"/>
          <w:szCs w:val="22"/>
        </w:rPr>
        <w:t xml:space="preserve"> Floor, “</w:t>
      </w:r>
      <w:proofErr w:type="spellStart"/>
      <w:r w:rsidRPr="00BF0C52">
        <w:rPr>
          <w:rFonts w:asciiTheme="majorHAnsi" w:hAnsiTheme="majorHAnsi" w:cs="Tahoma"/>
          <w:sz w:val="22"/>
          <w:szCs w:val="22"/>
        </w:rPr>
        <w:t>Mehewara</w:t>
      </w:r>
      <w:proofErr w:type="spellEnd"/>
      <w:r w:rsidRPr="00BF0C52">
        <w:rPr>
          <w:rFonts w:asciiTheme="majorHAnsi" w:hAnsiTheme="majorHAnsi" w:cs="Tahoma"/>
          <w:sz w:val="22"/>
          <w:szCs w:val="22"/>
        </w:rPr>
        <w:t xml:space="preserve"> </w:t>
      </w:r>
      <w:proofErr w:type="spellStart"/>
      <w:r w:rsidRPr="00BF0C52">
        <w:rPr>
          <w:rFonts w:asciiTheme="majorHAnsi" w:hAnsiTheme="majorHAnsi" w:cs="Tahoma"/>
          <w:sz w:val="22"/>
          <w:szCs w:val="22"/>
        </w:rPr>
        <w:t>Piyasa</w:t>
      </w:r>
      <w:proofErr w:type="spellEnd"/>
      <w:r w:rsidRPr="00BF0C52">
        <w:rPr>
          <w:rFonts w:asciiTheme="majorHAnsi" w:hAnsiTheme="majorHAnsi" w:cs="Tahoma"/>
          <w:sz w:val="22"/>
          <w:szCs w:val="22"/>
        </w:rPr>
        <w:t xml:space="preserve">” No 41, </w:t>
      </w:r>
      <w:proofErr w:type="spellStart"/>
      <w:r w:rsidRPr="00BF0C52">
        <w:rPr>
          <w:rFonts w:asciiTheme="majorHAnsi" w:hAnsiTheme="majorHAnsi" w:cs="Tahoma"/>
          <w:sz w:val="22"/>
          <w:szCs w:val="22"/>
        </w:rPr>
        <w:t>Kirula</w:t>
      </w:r>
      <w:proofErr w:type="spellEnd"/>
      <w:r w:rsidRPr="00BF0C52">
        <w:rPr>
          <w:rFonts w:asciiTheme="majorHAnsi" w:hAnsiTheme="majorHAnsi" w:cs="Tahoma"/>
          <w:sz w:val="22"/>
          <w:szCs w:val="22"/>
        </w:rPr>
        <w:t xml:space="preserve"> Road, Colombo 05</w:t>
      </w:r>
      <w:r w:rsidRPr="00BF0C52">
        <w:rPr>
          <w:rFonts w:ascii="Tahoma" w:hAnsi="Tahoma" w:cs="Tahoma"/>
          <w:sz w:val="22"/>
          <w:szCs w:val="22"/>
        </w:rPr>
        <w:t xml:space="preserve">. </w:t>
      </w:r>
    </w:p>
    <w:p w14:paraId="43F660B7" w14:textId="77777777" w:rsidR="00121B71" w:rsidRDefault="00121B71" w:rsidP="00BF0C52">
      <w:pPr>
        <w:pStyle w:val="ListParagraph"/>
        <w:ind w:left="0"/>
        <w:jc w:val="both"/>
        <w:rPr>
          <w:rFonts w:ascii="Tahoma" w:hAnsi="Tahoma" w:cs="Tahoma"/>
          <w:sz w:val="22"/>
          <w:szCs w:val="22"/>
        </w:rPr>
      </w:pPr>
    </w:p>
    <w:p w14:paraId="5DE91B9A" w14:textId="77777777" w:rsidR="00BF0C52" w:rsidRPr="00BF0C52" w:rsidRDefault="00BF0C52" w:rsidP="00BF0C52">
      <w:pPr>
        <w:pStyle w:val="ListParagraph"/>
        <w:ind w:left="0"/>
        <w:jc w:val="both"/>
        <w:rPr>
          <w:rFonts w:ascii="Tahoma" w:hAnsi="Tahoma"/>
          <w:sz w:val="22"/>
          <w:szCs w:val="22"/>
        </w:rPr>
      </w:pPr>
      <w:r w:rsidRPr="00BF0C52">
        <w:rPr>
          <w:rFonts w:ascii="Tahoma" w:hAnsi="Tahoma" w:cs="Tahoma"/>
          <w:sz w:val="22"/>
          <w:szCs w:val="22"/>
        </w:rPr>
        <w:t>Wherever necessary potential bidder/bidders should get registered in terms of the Public Contract Act No.3 of 1987 before collecting the Bid Documents and also should get the contract registered after the award.</w:t>
      </w:r>
      <w:r w:rsidRPr="00BF0C52">
        <w:rPr>
          <w:rFonts w:ascii="Tahoma" w:hAnsi="Tahoma"/>
          <w:sz w:val="22"/>
          <w:szCs w:val="22"/>
        </w:rPr>
        <w:t xml:space="preserve"> </w:t>
      </w:r>
    </w:p>
    <w:p w14:paraId="52D4DBF4" w14:textId="77777777" w:rsidR="00BF0C52" w:rsidRPr="00BF0C52" w:rsidRDefault="00BF0C52" w:rsidP="00BF0C52">
      <w:pPr>
        <w:tabs>
          <w:tab w:val="left" w:pos="6330"/>
        </w:tabs>
        <w:jc w:val="both"/>
        <w:rPr>
          <w:rFonts w:ascii="Tahoma" w:hAnsi="Tahoma" w:cs="Tahoma"/>
          <w:sz w:val="22"/>
          <w:szCs w:val="22"/>
        </w:rPr>
      </w:pPr>
      <w:r w:rsidRPr="00BF0C52">
        <w:rPr>
          <w:rFonts w:ascii="Tahoma" w:hAnsi="Tahoma" w:cs="Tahoma"/>
          <w:sz w:val="22"/>
          <w:szCs w:val="22"/>
        </w:rPr>
        <w:tab/>
      </w:r>
    </w:p>
    <w:p w14:paraId="4B0706E4" w14:textId="77777777" w:rsidR="00121B71" w:rsidRDefault="00121B71" w:rsidP="00BF0C52">
      <w:pPr>
        <w:pStyle w:val="NoSpacing"/>
        <w:rPr>
          <w:b/>
        </w:rPr>
      </w:pPr>
    </w:p>
    <w:p w14:paraId="67A03E34" w14:textId="77777777" w:rsidR="00121B71" w:rsidRDefault="00121B71" w:rsidP="00BF0C52">
      <w:pPr>
        <w:pStyle w:val="NoSpacing"/>
        <w:rPr>
          <w:b/>
        </w:rPr>
      </w:pPr>
    </w:p>
    <w:p w14:paraId="097F47E1" w14:textId="77777777" w:rsidR="00BF0C52" w:rsidRPr="00BF0C52" w:rsidRDefault="00BF0C52" w:rsidP="00BF0C52">
      <w:pPr>
        <w:pStyle w:val="NoSpacing"/>
        <w:rPr>
          <w:b/>
        </w:rPr>
      </w:pPr>
      <w:r w:rsidRPr="00BF0C52">
        <w:rPr>
          <w:b/>
        </w:rPr>
        <w:t>CHAIRMAN -PROCUREMENT COMMITTEE</w:t>
      </w:r>
    </w:p>
    <w:p w14:paraId="72F5474B" w14:textId="77777777" w:rsidR="00BF0C52" w:rsidRPr="00BF0C52" w:rsidRDefault="00BF0C52" w:rsidP="00BF0C52">
      <w:pPr>
        <w:pStyle w:val="NoSpacing"/>
        <w:rPr>
          <w:b/>
        </w:rPr>
      </w:pPr>
      <w:r w:rsidRPr="00BF0C52">
        <w:rPr>
          <w:b/>
        </w:rPr>
        <w:t>STATE PHARMACEUTICALS CORPORATION OF SRI LANKA</w:t>
      </w:r>
    </w:p>
    <w:p w14:paraId="46BD102A" w14:textId="77777777" w:rsidR="00BF0C52" w:rsidRPr="00BF0C52" w:rsidRDefault="00BF0C52" w:rsidP="00BF0C52">
      <w:pPr>
        <w:pStyle w:val="NoSpacing"/>
        <w:rPr>
          <w:rFonts w:asciiTheme="minorHAnsi" w:hAnsiTheme="minorHAnsi" w:cstheme="minorHAnsi"/>
          <w:b/>
        </w:rPr>
      </w:pPr>
      <w:r w:rsidRPr="00BF0C52">
        <w:rPr>
          <w:rFonts w:asciiTheme="minorHAnsi" w:hAnsiTheme="minorHAnsi" w:cstheme="minorHAnsi"/>
          <w:b/>
        </w:rPr>
        <w:t>16</w:t>
      </w:r>
      <w:r w:rsidRPr="00BF0C52">
        <w:rPr>
          <w:rFonts w:asciiTheme="minorHAnsi" w:hAnsiTheme="minorHAnsi" w:cstheme="minorHAnsi"/>
          <w:b/>
          <w:vertAlign w:val="superscript"/>
        </w:rPr>
        <w:t>TH</w:t>
      </w:r>
      <w:r w:rsidRPr="00BF0C52">
        <w:rPr>
          <w:rFonts w:asciiTheme="minorHAnsi" w:hAnsiTheme="minorHAnsi" w:cstheme="minorHAnsi"/>
          <w:b/>
        </w:rPr>
        <w:t xml:space="preserve"> FLOOR, “MEHEWARA PIYASA” NO 41, KIRULA ROAD, COLOMBO 05</w:t>
      </w:r>
    </w:p>
    <w:p w14:paraId="5E220847" w14:textId="77777777" w:rsidR="00BF0C52" w:rsidRPr="00BF0C52" w:rsidRDefault="00BF0C52" w:rsidP="00BF0C52">
      <w:pPr>
        <w:pStyle w:val="NoSpacing"/>
        <w:rPr>
          <w:rFonts w:asciiTheme="majorHAnsi" w:hAnsiTheme="majorHAnsi" w:cs="Tahoma"/>
          <w:b/>
        </w:rPr>
      </w:pPr>
    </w:p>
    <w:p w14:paraId="5AA470A5" w14:textId="77777777" w:rsidR="00BF0C52" w:rsidRPr="00BF0C52" w:rsidRDefault="00BF0C52" w:rsidP="00BF0C52">
      <w:pPr>
        <w:pStyle w:val="NoSpacing"/>
      </w:pPr>
    </w:p>
    <w:p w14:paraId="65D27710" w14:textId="77777777" w:rsidR="00B4445A" w:rsidRPr="00BF0C52" w:rsidRDefault="00B4445A" w:rsidP="00B4445A">
      <w:pPr>
        <w:pStyle w:val="NoSpacing"/>
      </w:pPr>
      <w:proofErr w:type="gramStart"/>
      <w:r w:rsidRPr="00BF0C52">
        <w:t>Telephone :</w:t>
      </w:r>
      <w:proofErr w:type="gramEnd"/>
      <w:r w:rsidRPr="00BF0C52">
        <w:t xml:space="preserve">  (00) 94- 11 - </w:t>
      </w:r>
      <w:r>
        <w:t>2335374</w:t>
      </w:r>
      <w:r w:rsidRPr="00BF0C52">
        <w:t xml:space="preserve">  </w:t>
      </w:r>
    </w:p>
    <w:p w14:paraId="562E8823" w14:textId="77777777" w:rsidR="00B4445A" w:rsidRPr="00BF0C52" w:rsidRDefault="00B4445A" w:rsidP="00B4445A">
      <w:pPr>
        <w:pStyle w:val="NoSpacing"/>
      </w:pPr>
      <w:proofErr w:type="gramStart"/>
      <w:r w:rsidRPr="00BF0C52">
        <w:t>Fax :</w:t>
      </w:r>
      <w:proofErr w:type="gramEnd"/>
      <w:r w:rsidRPr="00BF0C52">
        <w:t xml:space="preserve"> (00) 94 – 11 – </w:t>
      </w:r>
      <w:r>
        <w:t>2335374</w:t>
      </w:r>
    </w:p>
    <w:p w14:paraId="4C21D592" w14:textId="77777777" w:rsidR="00BF0C52" w:rsidRPr="00BF0C52" w:rsidRDefault="00BF0C52" w:rsidP="00BF0C52">
      <w:pPr>
        <w:jc w:val="both"/>
        <w:rPr>
          <w:rStyle w:val="Hyperlink"/>
          <w:rFonts w:asciiTheme="majorHAnsi" w:hAnsiTheme="majorHAnsi" w:cs="Tahoma"/>
          <w:sz w:val="22"/>
          <w:szCs w:val="22"/>
        </w:rPr>
      </w:pPr>
      <w:r w:rsidRPr="00BF0C52">
        <w:rPr>
          <w:rFonts w:asciiTheme="majorHAnsi" w:hAnsiTheme="majorHAnsi" w:cs="Tahoma"/>
          <w:sz w:val="22"/>
          <w:szCs w:val="22"/>
        </w:rPr>
        <w:t>E-MAIL address</w:t>
      </w:r>
      <w:r w:rsidRPr="00BF0C52">
        <w:rPr>
          <w:rFonts w:asciiTheme="majorHAnsi" w:hAnsiTheme="majorHAnsi" w:cs="Tahoma"/>
          <w:sz w:val="22"/>
          <w:szCs w:val="22"/>
        </w:rPr>
        <w:tab/>
        <w:t xml:space="preserve">: </w:t>
      </w:r>
      <w:hyperlink r:id="rId11" w:history="1">
        <w:r w:rsidRPr="00BF0C52">
          <w:rPr>
            <w:rStyle w:val="Hyperlink"/>
            <w:rFonts w:asciiTheme="majorHAnsi" w:hAnsiTheme="majorHAnsi" w:cs="Tahoma"/>
            <w:sz w:val="22"/>
            <w:szCs w:val="22"/>
          </w:rPr>
          <w:t>dgmpharma@spc.lk</w:t>
        </w:r>
      </w:hyperlink>
      <w:r w:rsidRPr="00BF0C52">
        <w:rPr>
          <w:rFonts w:asciiTheme="majorHAnsi" w:hAnsiTheme="majorHAnsi" w:cs="Tahoma"/>
          <w:sz w:val="22"/>
          <w:szCs w:val="22"/>
        </w:rPr>
        <w:t xml:space="preserve">  </w:t>
      </w:r>
      <w:proofErr w:type="gramStart"/>
      <w:r w:rsidRPr="00BF0C52">
        <w:rPr>
          <w:rFonts w:asciiTheme="majorHAnsi" w:hAnsiTheme="majorHAnsi" w:cs="Tahoma"/>
          <w:sz w:val="22"/>
          <w:szCs w:val="22"/>
        </w:rPr>
        <w:t>and  pharma.manager</w:t>
      </w:r>
      <w:proofErr w:type="gramEnd"/>
      <w:hyperlink r:id="rId12" w:history="1">
        <w:r w:rsidRPr="00BF0C52">
          <w:rPr>
            <w:rStyle w:val="Hyperlink"/>
            <w:rFonts w:asciiTheme="majorHAnsi" w:hAnsiTheme="majorHAnsi" w:cs="Tahoma"/>
            <w:sz w:val="22"/>
            <w:szCs w:val="22"/>
          </w:rPr>
          <w:t>@spc.lk</w:t>
        </w:r>
      </w:hyperlink>
    </w:p>
    <w:p w14:paraId="490B2133" w14:textId="77777777" w:rsidR="00BF0C52" w:rsidRPr="00BF0C52" w:rsidRDefault="00BF0C52" w:rsidP="00BF0C52">
      <w:pPr>
        <w:pStyle w:val="NoSpacing"/>
      </w:pPr>
    </w:p>
    <w:p w14:paraId="4B056F3A" w14:textId="77777777" w:rsidR="00BA1B45" w:rsidRPr="00BF0C52" w:rsidRDefault="00BA1B45" w:rsidP="00BA1B45">
      <w:pPr>
        <w:rPr>
          <w:rFonts w:ascii="Tahoma" w:hAnsi="Tahoma" w:cs="Tahoma"/>
          <w:sz w:val="22"/>
          <w:szCs w:val="22"/>
        </w:rPr>
      </w:pPr>
    </w:p>
    <w:p w14:paraId="2A88EBC6" w14:textId="77777777" w:rsidR="00BF0C52" w:rsidRPr="00BF0C52" w:rsidRDefault="00BF0C52" w:rsidP="00BA1B45">
      <w:pPr>
        <w:rPr>
          <w:rFonts w:ascii="Tahoma" w:hAnsi="Tahoma" w:cs="Tahoma"/>
          <w:sz w:val="22"/>
          <w:szCs w:val="22"/>
        </w:rPr>
      </w:pPr>
    </w:p>
    <w:p w14:paraId="61C9CD64" w14:textId="77777777" w:rsidR="00BF0C52" w:rsidRPr="00BF0C52" w:rsidRDefault="00BF0C52" w:rsidP="00BA1B45">
      <w:pPr>
        <w:rPr>
          <w:rFonts w:ascii="Tahoma" w:hAnsi="Tahoma" w:cs="Tahoma"/>
          <w:sz w:val="22"/>
          <w:szCs w:val="22"/>
        </w:rPr>
      </w:pPr>
    </w:p>
    <w:p w14:paraId="15D95397" w14:textId="77777777" w:rsidR="00BF0C52" w:rsidRPr="00BF0C52" w:rsidRDefault="00BF0C52" w:rsidP="00BA1B45">
      <w:pPr>
        <w:rPr>
          <w:rFonts w:ascii="Tahoma" w:hAnsi="Tahoma" w:cs="Tahoma"/>
          <w:sz w:val="22"/>
          <w:szCs w:val="22"/>
        </w:rPr>
      </w:pPr>
    </w:p>
    <w:p w14:paraId="4D688EAA" w14:textId="77777777" w:rsidR="00BF0C52" w:rsidRDefault="00BF0C52" w:rsidP="00BA1B45">
      <w:pPr>
        <w:rPr>
          <w:rFonts w:ascii="Tahoma" w:hAnsi="Tahoma" w:cs="Tahoma"/>
          <w:sz w:val="22"/>
          <w:szCs w:val="22"/>
        </w:rPr>
      </w:pPr>
    </w:p>
    <w:p w14:paraId="57C57F80" w14:textId="77777777" w:rsidR="00DE77F4" w:rsidRDefault="00DE77F4" w:rsidP="00BA1B45">
      <w:pPr>
        <w:rPr>
          <w:rFonts w:ascii="Tahoma" w:hAnsi="Tahoma" w:cs="Tahoma"/>
          <w:sz w:val="22"/>
          <w:szCs w:val="22"/>
        </w:rPr>
      </w:pPr>
    </w:p>
    <w:p w14:paraId="26316EC1" w14:textId="77777777" w:rsidR="0067664C" w:rsidRDefault="0067664C" w:rsidP="00BA1B45">
      <w:pPr>
        <w:rPr>
          <w:rFonts w:ascii="Tahoma" w:hAnsi="Tahoma" w:cs="Tahoma"/>
          <w:sz w:val="22"/>
          <w:szCs w:val="22"/>
        </w:rPr>
      </w:pPr>
    </w:p>
    <w:p w14:paraId="5172AEB0" w14:textId="77777777" w:rsidR="0067664C" w:rsidRDefault="0067664C" w:rsidP="00BA1B45">
      <w:pPr>
        <w:rPr>
          <w:rFonts w:ascii="Tahoma" w:hAnsi="Tahoma" w:cs="Tahoma"/>
          <w:sz w:val="22"/>
          <w:szCs w:val="22"/>
        </w:rPr>
      </w:pPr>
    </w:p>
    <w:sectPr w:rsidR="0067664C" w:rsidSect="008C4A1A">
      <w:headerReference w:type="default" r:id="rId13"/>
      <w:footerReference w:type="default" r:id="rId14"/>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B5D99" w14:textId="77777777" w:rsidR="00CF5E35" w:rsidRDefault="00CF5E35">
      <w:r>
        <w:separator/>
      </w:r>
    </w:p>
  </w:endnote>
  <w:endnote w:type="continuationSeparator" w:id="0">
    <w:p w14:paraId="051ACA21" w14:textId="77777777" w:rsidR="00CF5E35" w:rsidRDefault="00CF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755D1" w14:textId="77777777" w:rsidR="00955F61" w:rsidRDefault="00955F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D8F6F" w14:textId="77777777" w:rsidR="00CF5E35" w:rsidRDefault="00CF5E35">
      <w:r>
        <w:separator/>
      </w:r>
    </w:p>
  </w:footnote>
  <w:footnote w:type="continuationSeparator" w:id="0">
    <w:p w14:paraId="629F18F7" w14:textId="77777777" w:rsidR="00CF5E35" w:rsidRDefault="00CF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65972"/>
      <w:docPartObj>
        <w:docPartGallery w:val="Page Numbers (Top of Page)"/>
        <w:docPartUnique/>
      </w:docPartObj>
    </w:sdtPr>
    <w:sdtEndPr>
      <w:rPr>
        <w:noProof/>
      </w:rPr>
    </w:sdtEndPr>
    <w:sdtContent>
      <w:p w14:paraId="6C434F03" w14:textId="77777777" w:rsidR="00955F61" w:rsidRDefault="00955F61">
        <w:pPr>
          <w:pStyle w:val="Header"/>
          <w:jc w:val="center"/>
        </w:pPr>
        <w:r>
          <w:fldChar w:fldCharType="begin"/>
        </w:r>
        <w:r>
          <w:instrText xml:space="preserve"> PAGE   \* MERGEFORMAT </w:instrText>
        </w:r>
        <w:r>
          <w:fldChar w:fldCharType="separate"/>
        </w:r>
        <w:r w:rsidR="00347A40">
          <w:rPr>
            <w:noProof/>
          </w:rPr>
          <w:t>1</w:t>
        </w:r>
        <w:r>
          <w:rPr>
            <w:noProof/>
          </w:rPr>
          <w:fldChar w:fldCharType="end"/>
        </w:r>
      </w:p>
    </w:sdtContent>
  </w:sdt>
  <w:p w14:paraId="6D3B0A1E" w14:textId="77777777" w:rsidR="00955F61" w:rsidRDefault="00955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94"/>
    <w:multiLevelType w:val="hybridMultilevel"/>
    <w:tmpl w:val="A304598A"/>
    <w:lvl w:ilvl="0" w:tplc="4EB272AE">
      <w:start w:val="1"/>
      <w:numFmt w:val="lowerLetter"/>
      <w:lvlText w:val="%1)"/>
      <w:lvlJc w:val="left"/>
      <w:pPr>
        <w:ind w:left="1334" w:hanging="360"/>
      </w:pPr>
      <w:rPr>
        <w:rFonts w:hint="default"/>
        <w:sz w:val="24"/>
        <w:szCs w:val="24"/>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742C3658">
      <w:start w:val="1"/>
      <w:numFmt w:val="decimal"/>
      <w:lvlText w:val="%4."/>
      <w:lvlJc w:val="left"/>
      <w:pPr>
        <w:ind w:left="3494" w:hanging="360"/>
      </w:pPr>
      <w:rPr>
        <w:sz w:val="24"/>
        <w:szCs w:val="24"/>
      </w:rPr>
    </w:lvl>
    <w:lvl w:ilvl="4" w:tplc="0A84E9D4">
      <w:start w:val="1"/>
      <w:numFmt w:val="lowerLetter"/>
      <w:lvlText w:val="(%5)"/>
      <w:lvlJc w:val="left"/>
      <w:pPr>
        <w:ind w:left="4214" w:hanging="360"/>
      </w:pPr>
      <w:rPr>
        <w:rFonts w:hint="default"/>
      </w:r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nsid w:val="042823BA"/>
    <w:multiLevelType w:val="hybridMultilevel"/>
    <w:tmpl w:val="F5ECF8A2"/>
    <w:lvl w:ilvl="0" w:tplc="806649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F5A81"/>
    <w:multiLevelType w:val="hybridMultilevel"/>
    <w:tmpl w:val="FB0EE1E6"/>
    <w:lvl w:ilvl="0" w:tplc="B600AD7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466" w:hanging="360"/>
      </w:pPr>
    </w:lvl>
    <w:lvl w:ilvl="2" w:tplc="0409001B" w:tentative="1">
      <w:start w:val="1"/>
      <w:numFmt w:val="lowerRoman"/>
      <w:lvlText w:val="%3."/>
      <w:lvlJc w:val="right"/>
      <w:pPr>
        <w:ind w:left="1186" w:hanging="180"/>
      </w:pPr>
    </w:lvl>
    <w:lvl w:ilvl="3" w:tplc="0409000F" w:tentative="1">
      <w:start w:val="1"/>
      <w:numFmt w:val="decimal"/>
      <w:lvlText w:val="%4."/>
      <w:lvlJc w:val="left"/>
      <w:pPr>
        <w:ind w:left="1906" w:hanging="360"/>
      </w:pPr>
    </w:lvl>
    <w:lvl w:ilvl="4" w:tplc="04090019" w:tentative="1">
      <w:start w:val="1"/>
      <w:numFmt w:val="lowerLetter"/>
      <w:lvlText w:val="%5."/>
      <w:lvlJc w:val="left"/>
      <w:pPr>
        <w:ind w:left="2626" w:hanging="360"/>
      </w:pPr>
    </w:lvl>
    <w:lvl w:ilvl="5" w:tplc="0409001B" w:tentative="1">
      <w:start w:val="1"/>
      <w:numFmt w:val="lowerRoman"/>
      <w:lvlText w:val="%6."/>
      <w:lvlJc w:val="right"/>
      <w:pPr>
        <w:ind w:left="3346" w:hanging="180"/>
      </w:pPr>
    </w:lvl>
    <w:lvl w:ilvl="6" w:tplc="0409000F" w:tentative="1">
      <w:start w:val="1"/>
      <w:numFmt w:val="decimal"/>
      <w:lvlText w:val="%7."/>
      <w:lvlJc w:val="left"/>
      <w:pPr>
        <w:ind w:left="4066" w:hanging="360"/>
      </w:pPr>
    </w:lvl>
    <w:lvl w:ilvl="7" w:tplc="04090019" w:tentative="1">
      <w:start w:val="1"/>
      <w:numFmt w:val="lowerLetter"/>
      <w:lvlText w:val="%8."/>
      <w:lvlJc w:val="left"/>
      <w:pPr>
        <w:ind w:left="4786" w:hanging="360"/>
      </w:pPr>
    </w:lvl>
    <w:lvl w:ilvl="8" w:tplc="0409001B" w:tentative="1">
      <w:start w:val="1"/>
      <w:numFmt w:val="lowerRoman"/>
      <w:lvlText w:val="%9."/>
      <w:lvlJc w:val="right"/>
      <w:pPr>
        <w:ind w:left="5506" w:hanging="180"/>
      </w:pPr>
    </w:lvl>
  </w:abstractNum>
  <w:abstractNum w:abstractNumId="7">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8">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F3085"/>
    <w:multiLevelType w:val="hybridMultilevel"/>
    <w:tmpl w:val="B4A83CC0"/>
    <w:lvl w:ilvl="0" w:tplc="A9EA19D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7">
    <w:nsid w:val="42864FF6"/>
    <w:multiLevelType w:val="hybridMultilevel"/>
    <w:tmpl w:val="7C7866A6"/>
    <w:lvl w:ilvl="0" w:tplc="A828B740">
      <w:start w:val="1"/>
      <w:numFmt w:val="lowerLetter"/>
      <w:suff w:val="nothing"/>
      <w:lvlText w:val="%1."/>
      <w:lvlJc w:val="left"/>
      <w:pPr>
        <w:ind w:left="360" w:hanging="360"/>
      </w:pPr>
      <w:rPr>
        <w:rFonts w:hint="default"/>
        <w:b w:val="0"/>
        <w:i w:val="0"/>
        <w:strike w:val="0"/>
        <w:color w:val="auto"/>
        <w:sz w:val="24"/>
        <w:szCs w:val="24"/>
      </w:rPr>
    </w:lvl>
    <w:lvl w:ilvl="1" w:tplc="6C4C286C">
      <w:start w:val="1"/>
      <w:numFmt w:val="decimalZero"/>
      <w:lvlText w:val="%2."/>
      <w:lvlJc w:val="left"/>
      <w:pPr>
        <w:ind w:left="1305" w:hanging="360"/>
      </w:pPr>
      <w:rPr>
        <w:rFonts w:hint="default"/>
      </w:r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43C232F0"/>
    <w:multiLevelType w:val="multilevel"/>
    <w:tmpl w:val="E2FC7D98"/>
    <w:lvl w:ilvl="0">
      <w:start w:val="21"/>
      <w:numFmt w:val="decimal"/>
      <w:lvlText w:val="%1."/>
      <w:lvlJc w:val="left"/>
      <w:pPr>
        <w:ind w:left="360" w:hanging="360"/>
      </w:pPr>
      <w:rPr>
        <w:rFonts w:hint="default"/>
        <w:b/>
        <w:bCs/>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21">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3211E7"/>
    <w:multiLevelType w:val="hybridMultilevel"/>
    <w:tmpl w:val="07A0EC8A"/>
    <w:lvl w:ilvl="0" w:tplc="750A8F26">
      <w:start w:val="4"/>
      <w:numFmt w:val="decimal"/>
      <w:lvlText w:val="%1."/>
      <w:lvlJc w:val="left"/>
      <w:pPr>
        <w:ind w:left="1334" w:hanging="360"/>
      </w:pPr>
      <w:rPr>
        <w:rFonts w:hint="default"/>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23">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4">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5">
    <w:nsid w:val="4A306A48"/>
    <w:multiLevelType w:val="hybridMultilevel"/>
    <w:tmpl w:val="2C2CE89A"/>
    <w:lvl w:ilvl="0" w:tplc="19B0DDFC">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nsid w:val="4F0E1970"/>
    <w:multiLevelType w:val="multilevel"/>
    <w:tmpl w:val="39AE46E8"/>
    <w:lvl w:ilvl="0">
      <w:start w:val="15"/>
      <w:numFmt w:val="decimal"/>
      <w:lvlText w:val="%1."/>
      <w:lvlJc w:val="left"/>
      <w:pPr>
        <w:ind w:left="360" w:hanging="360"/>
      </w:pPr>
      <w:rPr>
        <w:rFonts w:hint="default"/>
        <w:b/>
        <w:bCs/>
      </w:rPr>
    </w:lvl>
    <w:lvl w:ilvl="1">
      <w:start w:val="1"/>
      <w:numFmt w:val="decimal"/>
      <w:isLgl/>
      <w:lvlText w:val="%1.%2"/>
      <w:lvlJc w:val="left"/>
      <w:pPr>
        <w:ind w:left="711" w:hanging="360"/>
      </w:pPr>
      <w:rPr>
        <w:rFonts w:hint="default"/>
      </w:rPr>
    </w:lvl>
    <w:lvl w:ilvl="2">
      <w:start w:val="1"/>
      <w:numFmt w:val="upperLetter"/>
      <w:isLgl/>
      <w:lvlText w:val="%1.%2.%3"/>
      <w:lvlJc w:val="left"/>
      <w:pPr>
        <w:ind w:left="1422" w:hanging="720"/>
      </w:pPr>
      <w:rPr>
        <w:rFonts w:hint="default"/>
      </w:rPr>
    </w:lvl>
    <w:lvl w:ilvl="3">
      <w:start w:val="1"/>
      <w:numFmt w:val="decimal"/>
      <w:isLgl/>
      <w:lvlText w:val="%1.%2.%3.%4"/>
      <w:lvlJc w:val="left"/>
      <w:pPr>
        <w:ind w:left="2133"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257" w:hanging="1800"/>
      </w:pPr>
      <w:rPr>
        <w:rFonts w:hint="default"/>
      </w:rPr>
    </w:lvl>
    <w:lvl w:ilvl="8">
      <w:start w:val="1"/>
      <w:numFmt w:val="decimal"/>
      <w:isLgl/>
      <w:lvlText w:val="%1.%2.%3.%4.%5.%6.%7.%8.%9"/>
      <w:lvlJc w:val="left"/>
      <w:pPr>
        <w:ind w:left="4608" w:hanging="1800"/>
      </w:pPr>
      <w:rPr>
        <w:rFonts w:hint="default"/>
      </w:rPr>
    </w:lvl>
  </w:abstractNum>
  <w:abstractNum w:abstractNumId="28">
    <w:nsid w:val="51F45329"/>
    <w:multiLevelType w:val="hybridMultilevel"/>
    <w:tmpl w:val="15C6A8D8"/>
    <w:lvl w:ilvl="0" w:tplc="7E7495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1">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3">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4">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5">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6">
    <w:nsid w:val="6009744C"/>
    <w:multiLevelType w:val="multilevel"/>
    <w:tmpl w:val="CBAC3F5E"/>
    <w:lvl w:ilvl="0">
      <w:start w:val="6"/>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40">
    <w:nsid w:val="628F61EA"/>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F149FC"/>
    <w:multiLevelType w:val="hybridMultilevel"/>
    <w:tmpl w:val="2FDC64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4F6721A"/>
    <w:multiLevelType w:val="hybridMultilevel"/>
    <w:tmpl w:val="C666E3E8"/>
    <w:lvl w:ilvl="0" w:tplc="ED36FA38">
      <w:start w:val="1"/>
      <w:numFmt w:val="decimalZero"/>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44">
    <w:nsid w:val="655118A7"/>
    <w:multiLevelType w:val="hybridMultilevel"/>
    <w:tmpl w:val="2CBCA34A"/>
    <w:lvl w:ilvl="0" w:tplc="FF9813D0">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3666043"/>
    <w:multiLevelType w:val="hybridMultilevel"/>
    <w:tmpl w:val="2CB20A36"/>
    <w:lvl w:ilvl="0" w:tplc="2BBAC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2">
    <w:nsid w:val="7C953A1B"/>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13"/>
  </w:num>
  <w:num w:numId="4">
    <w:abstractNumId w:val="2"/>
  </w:num>
  <w:num w:numId="5">
    <w:abstractNumId w:val="45"/>
  </w:num>
  <w:num w:numId="6">
    <w:abstractNumId w:val="8"/>
  </w:num>
  <w:num w:numId="7">
    <w:abstractNumId w:val="19"/>
  </w:num>
  <w:num w:numId="8">
    <w:abstractNumId w:val="29"/>
  </w:num>
  <w:num w:numId="9">
    <w:abstractNumId w:val="38"/>
  </w:num>
  <w:num w:numId="10">
    <w:abstractNumId w:val="35"/>
  </w:num>
  <w:num w:numId="11">
    <w:abstractNumId w:val="27"/>
  </w:num>
  <w:num w:numId="12">
    <w:abstractNumId w:val="11"/>
  </w:num>
  <w:num w:numId="13">
    <w:abstractNumId w:val="4"/>
  </w:num>
  <w:num w:numId="14">
    <w:abstractNumId w:val="7"/>
  </w:num>
  <w:num w:numId="15">
    <w:abstractNumId w:val="0"/>
  </w:num>
  <w:num w:numId="16">
    <w:abstractNumId w:val="39"/>
  </w:num>
  <w:num w:numId="17">
    <w:abstractNumId w:val="1"/>
  </w:num>
  <w:num w:numId="18">
    <w:abstractNumId w:val="49"/>
  </w:num>
  <w:num w:numId="19">
    <w:abstractNumId w:val="18"/>
  </w:num>
  <w:num w:numId="20">
    <w:abstractNumId w:val="25"/>
  </w:num>
  <w:num w:numId="21">
    <w:abstractNumId w:val="51"/>
  </w:num>
  <w:num w:numId="22">
    <w:abstractNumId w:val="20"/>
  </w:num>
  <w:num w:numId="23">
    <w:abstractNumId w:val="43"/>
  </w:num>
  <w:num w:numId="24">
    <w:abstractNumId w:val="3"/>
  </w:num>
  <w:num w:numId="25">
    <w:abstractNumId w:val="33"/>
  </w:num>
  <w:num w:numId="26">
    <w:abstractNumId w:val="16"/>
  </w:num>
  <w:num w:numId="27">
    <w:abstractNumId w:val="9"/>
  </w:num>
  <w:num w:numId="28">
    <w:abstractNumId w:val="32"/>
  </w:num>
  <w:num w:numId="29">
    <w:abstractNumId w:val="10"/>
  </w:num>
  <w:num w:numId="30">
    <w:abstractNumId w:val="37"/>
  </w:num>
  <w:num w:numId="31">
    <w:abstractNumId w:val="23"/>
  </w:num>
  <w:num w:numId="32">
    <w:abstractNumId w:val="30"/>
  </w:num>
  <w:num w:numId="33">
    <w:abstractNumId w:val="26"/>
  </w:num>
  <w:num w:numId="34">
    <w:abstractNumId w:val="21"/>
  </w:num>
  <w:num w:numId="35">
    <w:abstractNumId w:val="24"/>
  </w:num>
  <w:num w:numId="36">
    <w:abstractNumId w:val="15"/>
  </w:num>
  <w:num w:numId="37">
    <w:abstractNumId w:val="48"/>
  </w:num>
  <w:num w:numId="38">
    <w:abstractNumId w:val="31"/>
  </w:num>
  <w:num w:numId="39">
    <w:abstractNumId w:val="47"/>
  </w:num>
  <w:num w:numId="40">
    <w:abstractNumId w:val="46"/>
  </w:num>
  <w:num w:numId="41">
    <w:abstractNumId w:val="34"/>
  </w:num>
  <w:num w:numId="42">
    <w:abstractNumId w:val="36"/>
  </w:num>
  <w:num w:numId="43">
    <w:abstractNumId w:val="12"/>
  </w:num>
  <w:num w:numId="44">
    <w:abstractNumId w:val="6"/>
  </w:num>
  <w:num w:numId="45">
    <w:abstractNumId w:val="44"/>
  </w:num>
  <w:num w:numId="46">
    <w:abstractNumId w:val="14"/>
  </w:num>
  <w:num w:numId="47">
    <w:abstractNumId w:val="50"/>
  </w:num>
  <w:num w:numId="48">
    <w:abstractNumId w:val="22"/>
  </w:num>
  <w:num w:numId="49">
    <w:abstractNumId w:val="52"/>
  </w:num>
  <w:num w:numId="50">
    <w:abstractNumId w:val="40"/>
  </w:num>
  <w:num w:numId="51">
    <w:abstractNumId w:val="42"/>
  </w:num>
  <w:num w:numId="52">
    <w:abstractNumId w:val="28"/>
  </w:num>
  <w:num w:numId="53">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B5"/>
    <w:rsid w:val="00002BB5"/>
    <w:rsid w:val="00014AB4"/>
    <w:rsid w:val="00017702"/>
    <w:rsid w:val="00022B06"/>
    <w:rsid w:val="0002756F"/>
    <w:rsid w:val="000317F1"/>
    <w:rsid w:val="00033A9E"/>
    <w:rsid w:val="000367FF"/>
    <w:rsid w:val="000417E1"/>
    <w:rsid w:val="00047076"/>
    <w:rsid w:val="00053D18"/>
    <w:rsid w:val="00056CEB"/>
    <w:rsid w:val="00062C79"/>
    <w:rsid w:val="000726CF"/>
    <w:rsid w:val="00074669"/>
    <w:rsid w:val="00077C77"/>
    <w:rsid w:val="000808E6"/>
    <w:rsid w:val="000823A0"/>
    <w:rsid w:val="00094F9E"/>
    <w:rsid w:val="000A24A8"/>
    <w:rsid w:val="000A5751"/>
    <w:rsid w:val="000A7C8D"/>
    <w:rsid w:val="000B3128"/>
    <w:rsid w:val="000B44FA"/>
    <w:rsid w:val="000B483E"/>
    <w:rsid w:val="000C1287"/>
    <w:rsid w:val="000C66DD"/>
    <w:rsid w:val="000C748D"/>
    <w:rsid w:val="000E2369"/>
    <w:rsid w:val="000E7A6D"/>
    <w:rsid w:val="0011158B"/>
    <w:rsid w:val="00115B56"/>
    <w:rsid w:val="00121B71"/>
    <w:rsid w:val="00124AE3"/>
    <w:rsid w:val="00124BA4"/>
    <w:rsid w:val="0012516C"/>
    <w:rsid w:val="001262EB"/>
    <w:rsid w:val="00133161"/>
    <w:rsid w:val="0013498E"/>
    <w:rsid w:val="001349B4"/>
    <w:rsid w:val="00140A7A"/>
    <w:rsid w:val="00141B69"/>
    <w:rsid w:val="00144968"/>
    <w:rsid w:val="001474F1"/>
    <w:rsid w:val="00147510"/>
    <w:rsid w:val="0017147B"/>
    <w:rsid w:val="00176335"/>
    <w:rsid w:val="00181F49"/>
    <w:rsid w:val="0018249F"/>
    <w:rsid w:val="00184F95"/>
    <w:rsid w:val="001928CB"/>
    <w:rsid w:val="00194503"/>
    <w:rsid w:val="00197583"/>
    <w:rsid w:val="001A004F"/>
    <w:rsid w:val="001B3B67"/>
    <w:rsid w:val="001B4385"/>
    <w:rsid w:val="001B5C98"/>
    <w:rsid w:val="001C7A87"/>
    <w:rsid w:val="001D6A49"/>
    <w:rsid w:val="001E56FC"/>
    <w:rsid w:val="001F76D1"/>
    <w:rsid w:val="00200D77"/>
    <w:rsid w:val="002058FA"/>
    <w:rsid w:val="00207D99"/>
    <w:rsid w:val="002138B5"/>
    <w:rsid w:val="00216BE4"/>
    <w:rsid w:val="00217C7A"/>
    <w:rsid w:val="00220242"/>
    <w:rsid w:val="0022332F"/>
    <w:rsid w:val="00224E75"/>
    <w:rsid w:val="0022625D"/>
    <w:rsid w:val="00246AA4"/>
    <w:rsid w:val="00251245"/>
    <w:rsid w:val="0025141D"/>
    <w:rsid w:val="00255F2C"/>
    <w:rsid w:val="00261F9E"/>
    <w:rsid w:val="00262B82"/>
    <w:rsid w:val="002826C0"/>
    <w:rsid w:val="00282FE1"/>
    <w:rsid w:val="0029378F"/>
    <w:rsid w:val="002A10C0"/>
    <w:rsid w:val="002A17F8"/>
    <w:rsid w:val="002A1B0D"/>
    <w:rsid w:val="002A2E1F"/>
    <w:rsid w:val="002A6D77"/>
    <w:rsid w:val="002C12D8"/>
    <w:rsid w:val="002C785C"/>
    <w:rsid w:val="002C7B72"/>
    <w:rsid w:val="002E32F3"/>
    <w:rsid w:val="002E7690"/>
    <w:rsid w:val="002F5430"/>
    <w:rsid w:val="003013A1"/>
    <w:rsid w:val="0030206B"/>
    <w:rsid w:val="00305B6D"/>
    <w:rsid w:val="00306BA8"/>
    <w:rsid w:val="00320C01"/>
    <w:rsid w:val="00321C40"/>
    <w:rsid w:val="003232F2"/>
    <w:rsid w:val="003236EE"/>
    <w:rsid w:val="003318AF"/>
    <w:rsid w:val="0033377E"/>
    <w:rsid w:val="00336BFD"/>
    <w:rsid w:val="00337131"/>
    <w:rsid w:val="00344CA3"/>
    <w:rsid w:val="00347A40"/>
    <w:rsid w:val="00356079"/>
    <w:rsid w:val="00356150"/>
    <w:rsid w:val="00356F11"/>
    <w:rsid w:val="0036139A"/>
    <w:rsid w:val="0037687F"/>
    <w:rsid w:val="00376AB4"/>
    <w:rsid w:val="00377F5F"/>
    <w:rsid w:val="00397BAE"/>
    <w:rsid w:val="003B67B1"/>
    <w:rsid w:val="003B6821"/>
    <w:rsid w:val="003B7360"/>
    <w:rsid w:val="003C0F32"/>
    <w:rsid w:val="003E3E63"/>
    <w:rsid w:val="003E651B"/>
    <w:rsid w:val="003F0976"/>
    <w:rsid w:val="003F29C8"/>
    <w:rsid w:val="003F6D82"/>
    <w:rsid w:val="00407510"/>
    <w:rsid w:val="00412855"/>
    <w:rsid w:val="004165BC"/>
    <w:rsid w:val="00424862"/>
    <w:rsid w:val="00425A88"/>
    <w:rsid w:val="00426987"/>
    <w:rsid w:val="00443EFF"/>
    <w:rsid w:val="0044696A"/>
    <w:rsid w:val="00447639"/>
    <w:rsid w:val="00455DF8"/>
    <w:rsid w:val="004561D4"/>
    <w:rsid w:val="00466724"/>
    <w:rsid w:val="00485719"/>
    <w:rsid w:val="004866EC"/>
    <w:rsid w:val="00491C2E"/>
    <w:rsid w:val="0049323B"/>
    <w:rsid w:val="00495E2C"/>
    <w:rsid w:val="00497CD1"/>
    <w:rsid w:val="004A1007"/>
    <w:rsid w:val="004A2BEA"/>
    <w:rsid w:val="004A5FED"/>
    <w:rsid w:val="004B7CD7"/>
    <w:rsid w:val="004C6837"/>
    <w:rsid w:val="004D3521"/>
    <w:rsid w:val="004E24D3"/>
    <w:rsid w:val="004E306E"/>
    <w:rsid w:val="00512A69"/>
    <w:rsid w:val="005152E1"/>
    <w:rsid w:val="005212D2"/>
    <w:rsid w:val="00526C5F"/>
    <w:rsid w:val="005328B1"/>
    <w:rsid w:val="005417DB"/>
    <w:rsid w:val="00546F5C"/>
    <w:rsid w:val="00554623"/>
    <w:rsid w:val="005577C7"/>
    <w:rsid w:val="00571C16"/>
    <w:rsid w:val="00583538"/>
    <w:rsid w:val="005861CA"/>
    <w:rsid w:val="005A6809"/>
    <w:rsid w:val="005B06C0"/>
    <w:rsid w:val="005B5F88"/>
    <w:rsid w:val="005B7C0C"/>
    <w:rsid w:val="005C2A5F"/>
    <w:rsid w:val="005C38C8"/>
    <w:rsid w:val="005D0B90"/>
    <w:rsid w:val="005D3A55"/>
    <w:rsid w:val="005E001E"/>
    <w:rsid w:val="005E2990"/>
    <w:rsid w:val="005E377A"/>
    <w:rsid w:val="005E5772"/>
    <w:rsid w:val="00600591"/>
    <w:rsid w:val="00614798"/>
    <w:rsid w:val="0061516C"/>
    <w:rsid w:val="006213AC"/>
    <w:rsid w:val="006222CA"/>
    <w:rsid w:val="00640011"/>
    <w:rsid w:val="00641DD1"/>
    <w:rsid w:val="00650E7A"/>
    <w:rsid w:val="00651988"/>
    <w:rsid w:val="0065274B"/>
    <w:rsid w:val="00654006"/>
    <w:rsid w:val="006606C7"/>
    <w:rsid w:val="0066242A"/>
    <w:rsid w:val="00662FCD"/>
    <w:rsid w:val="00665C1A"/>
    <w:rsid w:val="006675B1"/>
    <w:rsid w:val="00667B6A"/>
    <w:rsid w:val="0067622D"/>
    <w:rsid w:val="0067664C"/>
    <w:rsid w:val="006767EA"/>
    <w:rsid w:val="00677857"/>
    <w:rsid w:val="00682025"/>
    <w:rsid w:val="00682E16"/>
    <w:rsid w:val="006852F3"/>
    <w:rsid w:val="006962D1"/>
    <w:rsid w:val="006B192B"/>
    <w:rsid w:val="006C434A"/>
    <w:rsid w:val="006C4C69"/>
    <w:rsid w:val="006C5FA9"/>
    <w:rsid w:val="006C6B98"/>
    <w:rsid w:val="006D7408"/>
    <w:rsid w:val="006E6027"/>
    <w:rsid w:val="006E6EAD"/>
    <w:rsid w:val="006F1A17"/>
    <w:rsid w:val="006F3426"/>
    <w:rsid w:val="007007F8"/>
    <w:rsid w:val="00701E1B"/>
    <w:rsid w:val="0070337F"/>
    <w:rsid w:val="007106BC"/>
    <w:rsid w:val="007119BE"/>
    <w:rsid w:val="007120BD"/>
    <w:rsid w:val="00717089"/>
    <w:rsid w:val="00725214"/>
    <w:rsid w:val="00730A7A"/>
    <w:rsid w:val="00735418"/>
    <w:rsid w:val="00740399"/>
    <w:rsid w:val="007440EC"/>
    <w:rsid w:val="0075442F"/>
    <w:rsid w:val="007676A6"/>
    <w:rsid w:val="007733DD"/>
    <w:rsid w:val="0077743D"/>
    <w:rsid w:val="007803A5"/>
    <w:rsid w:val="00782EBA"/>
    <w:rsid w:val="007841DF"/>
    <w:rsid w:val="00785CC2"/>
    <w:rsid w:val="00790C79"/>
    <w:rsid w:val="0079549D"/>
    <w:rsid w:val="007969AA"/>
    <w:rsid w:val="00796E57"/>
    <w:rsid w:val="007A205F"/>
    <w:rsid w:val="007A3CAC"/>
    <w:rsid w:val="007B5100"/>
    <w:rsid w:val="007C0410"/>
    <w:rsid w:val="007C0C37"/>
    <w:rsid w:val="007C3E01"/>
    <w:rsid w:val="007D0B87"/>
    <w:rsid w:val="007D555E"/>
    <w:rsid w:val="007E19CB"/>
    <w:rsid w:val="007E7FF9"/>
    <w:rsid w:val="007F2DC3"/>
    <w:rsid w:val="008132D8"/>
    <w:rsid w:val="00836B86"/>
    <w:rsid w:val="00843EBB"/>
    <w:rsid w:val="00847C2B"/>
    <w:rsid w:val="00851478"/>
    <w:rsid w:val="00852303"/>
    <w:rsid w:val="0085308C"/>
    <w:rsid w:val="00862568"/>
    <w:rsid w:val="00871DFB"/>
    <w:rsid w:val="00876678"/>
    <w:rsid w:val="00881357"/>
    <w:rsid w:val="00882640"/>
    <w:rsid w:val="008932D2"/>
    <w:rsid w:val="008953BE"/>
    <w:rsid w:val="008A0C1B"/>
    <w:rsid w:val="008A6886"/>
    <w:rsid w:val="008B74B5"/>
    <w:rsid w:val="008C103D"/>
    <w:rsid w:val="008C2D5D"/>
    <w:rsid w:val="008C4A1A"/>
    <w:rsid w:val="008D15E0"/>
    <w:rsid w:val="008D4540"/>
    <w:rsid w:val="008D4D22"/>
    <w:rsid w:val="008E7AEC"/>
    <w:rsid w:val="008F0513"/>
    <w:rsid w:val="008F0CAC"/>
    <w:rsid w:val="00906DCF"/>
    <w:rsid w:val="00917A5D"/>
    <w:rsid w:val="0092494F"/>
    <w:rsid w:val="0092675A"/>
    <w:rsid w:val="00932490"/>
    <w:rsid w:val="00933CA7"/>
    <w:rsid w:val="00952F58"/>
    <w:rsid w:val="00953F1B"/>
    <w:rsid w:val="00955F61"/>
    <w:rsid w:val="00956C7E"/>
    <w:rsid w:val="00970614"/>
    <w:rsid w:val="0097281F"/>
    <w:rsid w:val="00972D0A"/>
    <w:rsid w:val="00977B0D"/>
    <w:rsid w:val="00982AD3"/>
    <w:rsid w:val="00992D5E"/>
    <w:rsid w:val="009A123A"/>
    <w:rsid w:val="009B2FE5"/>
    <w:rsid w:val="009B44C7"/>
    <w:rsid w:val="009C0226"/>
    <w:rsid w:val="009D4736"/>
    <w:rsid w:val="009D7C23"/>
    <w:rsid w:val="009F12A1"/>
    <w:rsid w:val="009F3A6F"/>
    <w:rsid w:val="00A04CD0"/>
    <w:rsid w:val="00A166C5"/>
    <w:rsid w:val="00A25778"/>
    <w:rsid w:val="00A33EEF"/>
    <w:rsid w:val="00A345E1"/>
    <w:rsid w:val="00A36F6A"/>
    <w:rsid w:val="00A43680"/>
    <w:rsid w:val="00A67AC9"/>
    <w:rsid w:val="00A74B03"/>
    <w:rsid w:val="00A77A96"/>
    <w:rsid w:val="00A850D8"/>
    <w:rsid w:val="00A90418"/>
    <w:rsid w:val="00A94F15"/>
    <w:rsid w:val="00AA0E62"/>
    <w:rsid w:val="00AA209D"/>
    <w:rsid w:val="00AA454E"/>
    <w:rsid w:val="00AB108B"/>
    <w:rsid w:val="00AB2392"/>
    <w:rsid w:val="00AC160B"/>
    <w:rsid w:val="00AC5904"/>
    <w:rsid w:val="00AD7D3F"/>
    <w:rsid w:val="00AE2622"/>
    <w:rsid w:val="00AE2733"/>
    <w:rsid w:val="00AE5A50"/>
    <w:rsid w:val="00AF0446"/>
    <w:rsid w:val="00AF1306"/>
    <w:rsid w:val="00AF15EA"/>
    <w:rsid w:val="00AF2034"/>
    <w:rsid w:val="00AF384C"/>
    <w:rsid w:val="00B0281D"/>
    <w:rsid w:val="00B10E3C"/>
    <w:rsid w:val="00B1253C"/>
    <w:rsid w:val="00B16371"/>
    <w:rsid w:val="00B2336B"/>
    <w:rsid w:val="00B245C0"/>
    <w:rsid w:val="00B3341E"/>
    <w:rsid w:val="00B4445A"/>
    <w:rsid w:val="00B4756C"/>
    <w:rsid w:val="00B62F7A"/>
    <w:rsid w:val="00B66E5B"/>
    <w:rsid w:val="00B7009F"/>
    <w:rsid w:val="00B71CCA"/>
    <w:rsid w:val="00B7639B"/>
    <w:rsid w:val="00B83F11"/>
    <w:rsid w:val="00B85C80"/>
    <w:rsid w:val="00B87E50"/>
    <w:rsid w:val="00B95D45"/>
    <w:rsid w:val="00B95E98"/>
    <w:rsid w:val="00BA1B45"/>
    <w:rsid w:val="00BB0232"/>
    <w:rsid w:val="00BB4956"/>
    <w:rsid w:val="00BB6EEE"/>
    <w:rsid w:val="00BB76DC"/>
    <w:rsid w:val="00BC0515"/>
    <w:rsid w:val="00BC2EFF"/>
    <w:rsid w:val="00BC5BF3"/>
    <w:rsid w:val="00BD7978"/>
    <w:rsid w:val="00BE05FC"/>
    <w:rsid w:val="00BF0C52"/>
    <w:rsid w:val="00BF636E"/>
    <w:rsid w:val="00BF7195"/>
    <w:rsid w:val="00C03BDC"/>
    <w:rsid w:val="00C12090"/>
    <w:rsid w:val="00C15D32"/>
    <w:rsid w:val="00C17C5E"/>
    <w:rsid w:val="00C20DBA"/>
    <w:rsid w:val="00C218D8"/>
    <w:rsid w:val="00C24C16"/>
    <w:rsid w:val="00C32AC2"/>
    <w:rsid w:val="00C33C17"/>
    <w:rsid w:val="00C34C3E"/>
    <w:rsid w:val="00C50B55"/>
    <w:rsid w:val="00C6062C"/>
    <w:rsid w:val="00C7710C"/>
    <w:rsid w:val="00C84261"/>
    <w:rsid w:val="00C96425"/>
    <w:rsid w:val="00CA47D6"/>
    <w:rsid w:val="00CB3B6B"/>
    <w:rsid w:val="00CC0544"/>
    <w:rsid w:val="00CD0A17"/>
    <w:rsid w:val="00CD7F04"/>
    <w:rsid w:val="00CE347B"/>
    <w:rsid w:val="00CE3C17"/>
    <w:rsid w:val="00CE4CE3"/>
    <w:rsid w:val="00CE68DC"/>
    <w:rsid w:val="00CF15B7"/>
    <w:rsid w:val="00CF1C28"/>
    <w:rsid w:val="00CF3F7D"/>
    <w:rsid w:val="00CF5960"/>
    <w:rsid w:val="00CF5E35"/>
    <w:rsid w:val="00D027E5"/>
    <w:rsid w:val="00D1574D"/>
    <w:rsid w:val="00D23337"/>
    <w:rsid w:val="00D254F6"/>
    <w:rsid w:val="00D256F1"/>
    <w:rsid w:val="00D36876"/>
    <w:rsid w:val="00D373F1"/>
    <w:rsid w:val="00D64DBD"/>
    <w:rsid w:val="00D6546B"/>
    <w:rsid w:val="00D71358"/>
    <w:rsid w:val="00D83032"/>
    <w:rsid w:val="00D84C5D"/>
    <w:rsid w:val="00D96A6F"/>
    <w:rsid w:val="00DA216D"/>
    <w:rsid w:val="00DA5C90"/>
    <w:rsid w:val="00DA5F73"/>
    <w:rsid w:val="00DB1BDF"/>
    <w:rsid w:val="00DC3C3D"/>
    <w:rsid w:val="00DC43D7"/>
    <w:rsid w:val="00DC58FA"/>
    <w:rsid w:val="00DC6100"/>
    <w:rsid w:val="00DE118D"/>
    <w:rsid w:val="00DE315E"/>
    <w:rsid w:val="00DE3377"/>
    <w:rsid w:val="00DE5386"/>
    <w:rsid w:val="00DE77F4"/>
    <w:rsid w:val="00DF0952"/>
    <w:rsid w:val="00DF4BAE"/>
    <w:rsid w:val="00E02987"/>
    <w:rsid w:val="00E02AA5"/>
    <w:rsid w:val="00E036B8"/>
    <w:rsid w:val="00E133B5"/>
    <w:rsid w:val="00E20304"/>
    <w:rsid w:val="00E20CBB"/>
    <w:rsid w:val="00E223C8"/>
    <w:rsid w:val="00E22A7C"/>
    <w:rsid w:val="00E22B62"/>
    <w:rsid w:val="00E3110C"/>
    <w:rsid w:val="00E36783"/>
    <w:rsid w:val="00E46431"/>
    <w:rsid w:val="00E55276"/>
    <w:rsid w:val="00E563BA"/>
    <w:rsid w:val="00E66A33"/>
    <w:rsid w:val="00E7259D"/>
    <w:rsid w:val="00E76C12"/>
    <w:rsid w:val="00E778A1"/>
    <w:rsid w:val="00E77B62"/>
    <w:rsid w:val="00E81313"/>
    <w:rsid w:val="00E81789"/>
    <w:rsid w:val="00E8435F"/>
    <w:rsid w:val="00E85117"/>
    <w:rsid w:val="00E86C72"/>
    <w:rsid w:val="00E9228D"/>
    <w:rsid w:val="00E9494F"/>
    <w:rsid w:val="00E961E9"/>
    <w:rsid w:val="00EB4475"/>
    <w:rsid w:val="00EC7E2D"/>
    <w:rsid w:val="00ED1D8C"/>
    <w:rsid w:val="00ED2D70"/>
    <w:rsid w:val="00ED2F64"/>
    <w:rsid w:val="00ED34A9"/>
    <w:rsid w:val="00EE0FB9"/>
    <w:rsid w:val="00EE2AA3"/>
    <w:rsid w:val="00EE7DC0"/>
    <w:rsid w:val="00EF1EF1"/>
    <w:rsid w:val="00EF6910"/>
    <w:rsid w:val="00F15698"/>
    <w:rsid w:val="00F1797B"/>
    <w:rsid w:val="00F20750"/>
    <w:rsid w:val="00F241ED"/>
    <w:rsid w:val="00F26C4F"/>
    <w:rsid w:val="00F3178C"/>
    <w:rsid w:val="00F35894"/>
    <w:rsid w:val="00F37FD9"/>
    <w:rsid w:val="00F40D04"/>
    <w:rsid w:val="00F5550D"/>
    <w:rsid w:val="00F566C2"/>
    <w:rsid w:val="00F6187F"/>
    <w:rsid w:val="00F66D4D"/>
    <w:rsid w:val="00F66DCB"/>
    <w:rsid w:val="00F7684C"/>
    <w:rsid w:val="00F8518A"/>
    <w:rsid w:val="00F87E83"/>
    <w:rsid w:val="00F91AA2"/>
    <w:rsid w:val="00F92459"/>
    <w:rsid w:val="00FA04A2"/>
    <w:rsid w:val="00FA1A2D"/>
    <w:rsid w:val="00FA1C39"/>
    <w:rsid w:val="00FA43CB"/>
    <w:rsid w:val="00FB1319"/>
    <w:rsid w:val="00FB2A7E"/>
    <w:rsid w:val="00FB7472"/>
    <w:rsid w:val="00FC47D6"/>
    <w:rsid w:val="00FC6796"/>
    <w:rsid w:val="00FC70D9"/>
    <w:rsid w:val="00FD2046"/>
    <w:rsid w:val="00FD4C6A"/>
    <w:rsid w:val="00FE1DCB"/>
    <w:rsid w:val="00FF06ED"/>
    <w:rsid w:val="00FF336B"/>
    <w:rsid w:val="00FF5C24"/>
    <w:rsid w:val="00FF735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029">
      <w:bodyDiv w:val="1"/>
      <w:marLeft w:val="0"/>
      <w:marRight w:val="0"/>
      <w:marTop w:val="0"/>
      <w:marBottom w:val="0"/>
      <w:divBdr>
        <w:top w:val="none" w:sz="0" w:space="0" w:color="auto"/>
        <w:left w:val="none" w:sz="0" w:space="0" w:color="auto"/>
        <w:bottom w:val="none" w:sz="0" w:space="0" w:color="auto"/>
        <w:right w:val="none" w:sz="0" w:space="0" w:color="auto"/>
      </w:divBdr>
    </w:div>
    <w:div w:id="124200870">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368839511">
      <w:bodyDiv w:val="1"/>
      <w:marLeft w:val="0"/>
      <w:marRight w:val="0"/>
      <w:marTop w:val="0"/>
      <w:marBottom w:val="0"/>
      <w:divBdr>
        <w:top w:val="none" w:sz="0" w:space="0" w:color="auto"/>
        <w:left w:val="none" w:sz="0" w:space="0" w:color="auto"/>
        <w:bottom w:val="none" w:sz="0" w:space="0" w:color="auto"/>
        <w:right w:val="none" w:sz="0" w:space="0" w:color="auto"/>
      </w:divBdr>
    </w:div>
    <w:div w:id="422530503">
      <w:bodyDiv w:val="1"/>
      <w:marLeft w:val="0"/>
      <w:marRight w:val="0"/>
      <w:marTop w:val="0"/>
      <w:marBottom w:val="0"/>
      <w:divBdr>
        <w:top w:val="none" w:sz="0" w:space="0" w:color="auto"/>
        <w:left w:val="none" w:sz="0" w:space="0" w:color="auto"/>
        <w:bottom w:val="none" w:sz="0" w:space="0" w:color="auto"/>
        <w:right w:val="none" w:sz="0" w:space="0" w:color="auto"/>
      </w:divBdr>
    </w:div>
    <w:div w:id="514271265">
      <w:bodyDiv w:val="1"/>
      <w:marLeft w:val="0"/>
      <w:marRight w:val="0"/>
      <w:marTop w:val="0"/>
      <w:marBottom w:val="0"/>
      <w:divBdr>
        <w:top w:val="none" w:sz="0" w:space="0" w:color="auto"/>
        <w:left w:val="none" w:sz="0" w:space="0" w:color="auto"/>
        <w:bottom w:val="none" w:sz="0" w:space="0" w:color="auto"/>
        <w:right w:val="none" w:sz="0" w:space="0" w:color="auto"/>
      </w:divBdr>
    </w:div>
    <w:div w:id="747309398">
      <w:bodyDiv w:val="1"/>
      <w:marLeft w:val="0"/>
      <w:marRight w:val="0"/>
      <w:marTop w:val="0"/>
      <w:marBottom w:val="0"/>
      <w:divBdr>
        <w:top w:val="none" w:sz="0" w:space="0" w:color="auto"/>
        <w:left w:val="none" w:sz="0" w:space="0" w:color="auto"/>
        <w:bottom w:val="none" w:sz="0" w:space="0" w:color="auto"/>
        <w:right w:val="none" w:sz="0" w:space="0" w:color="auto"/>
      </w:divBdr>
    </w:div>
    <w:div w:id="842089117">
      <w:bodyDiv w:val="1"/>
      <w:marLeft w:val="0"/>
      <w:marRight w:val="0"/>
      <w:marTop w:val="0"/>
      <w:marBottom w:val="0"/>
      <w:divBdr>
        <w:top w:val="none" w:sz="0" w:space="0" w:color="auto"/>
        <w:left w:val="none" w:sz="0" w:space="0" w:color="auto"/>
        <w:bottom w:val="none" w:sz="0" w:space="0" w:color="auto"/>
        <w:right w:val="none" w:sz="0" w:space="0" w:color="auto"/>
      </w:divBdr>
    </w:div>
    <w:div w:id="1236358092">
      <w:bodyDiv w:val="1"/>
      <w:marLeft w:val="0"/>
      <w:marRight w:val="0"/>
      <w:marTop w:val="0"/>
      <w:marBottom w:val="0"/>
      <w:divBdr>
        <w:top w:val="none" w:sz="0" w:space="0" w:color="auto"/>
        <w:left w:val="none" w:sz="0" w:space="0" w:color="auto"/>
        <w:bottom w:val="none" w:sz="0" w:space="0" w:color="auto"/>
        <w:right w:val="none" w:sz="0" w:space="0" w:color="auto"/>
      </w:divBdr>
    </w:div>
    <w:div w:id="1338270642">
      <w:bodyDiv w:val="1"/>
      <w:marLeft w:val="0"/>
      <w:marRight w:val="0"/>
      <w:marTop w:val="0"/>
      <w:marBottom w:val="0"/>
      <w:divBdr>
        <w:top w:val="none" w:sz="0" w:space="0" w:color="auto"/>
        <w:left w:val="none" w:sz="0" w:space="0" w:color="auto"/>
        <w:bottom w:val="none" w:sz="0" w:space="0" w:color="auto"/>
        <w:right w:val="none" w:sz="0" w:space="0" w:color="auto"/>
      </w:divBdr>
    </w:div>
    <w:div w:id="1508518690">
      <w:bodyDiv w:val="1"/>
      <w:marLeft w:val="0"/>
      <w:marRight w:val="0"/>
      <w:marTop w:val="0"/>
      <w:marBottom w:val="0"/>
      <w:divBdr>
        <w:top w:val="none" w:sz="0" w:space="0" w:color="auto"/>
        <w:left w:val="none" w:sz="0" w:space="0" w:color="auto"/>
        <w:bottom w:val="none" w:sz="0" w:space="0" w:color="auto"/>
        <w:right w:val="none" w:sz="0" w:space="0" w:color="auto"/>
      </w:divBdr>
    </w:div>
    <w:div w:id="1634019693">
      <w:bodyDiv w:val="1"/>
      <w:marLeft w:val="0"/>
      <w:marRight w:val="0"/>
      <w:marTop w:val="0"/>
      <w:marBottom w:val="0"/>
      <w:divBdr>
        <w:top w:val="none" w:sz="0" w:space="0" w:color="auto"/>
        <w:left w:val="none" w:sz="0" w:space="0" w:color="auto"/>
        <w:bottom w:val="none" w:sz="0" w:space="0" w:color="auto"/>
        <w:right w:val="none" w:sz="0" w:space="0" w:color="auto"/>
      </w:divBdr>
    </w:div>
    <w:div w:id="1711807919">
      <w:bodyDiv w:val="1"/>
      <w:marLeft w:val="0"/>
      <w:marRight w:val="0"/>
      <w:marTop w:val="0"/>
      <w:marBottom w:val="0"/>
      <w:divBdr>
        <w:top w:val="none" w:sz="0" w:space="0" w:color="auto"/>
        <w:left w:val="none" w:sz="0" w:space="0" w:color="auto"/>
        <w:bottom w:val="none" w:sz="0" w:space="0" w:color="auto"/>
        <w:right w:val="none" w:sz="0" w:space="0" w:color="auto"/>
      </w:divBdr>
    </w:div>
    <w:div w:id="1919360410">
      <w:bodyDiv w:val="1"/>
      <w:marLeft w:val="0"/>
      <w:marRight w:val="0"/>
      <w:marTop w:val="0"/>
      <w:marBottom w:val="0"/>
      <w:divBdr>
        <w:top w:val="none" w:sz="0" w:space="0" w:color="auto"/>
        <w:left w:val="none" w:sz="0" w:space="0" w:color="auto"/>
        <w:bottom w:val="none" w:sz="0" w:space="0" w:color="auto"/>
        <w:right w:val="none" w:sz="0" w:space="0" w:color="auto"/>
      </w:divBdr>
    </w:div>
    <w:div w:id="1985432353">
      <w:bodyDiv w:val="1"/>
      <w:marLeft w:val="0"/>
      <w:marRight w:val="0"/>
      <w:marTop w:val="0"/>
      <w:marBottom w:val="0"/>
      <w:divBdr>
        <w:top w:val="none" w:sz="0" w:space="0" w:color="auto"/>
        <w:left w:val="none" w:sz="0" w:space="0" w:color="auto"/>
        <w:bottom w:val="none" w:sz="0" w:space="0" w:color="auto"/>
        <w:right w:val="none" w:sz="0" w:space="0" w:color="auto"/>
      </w:divBdr>
    </w:div>
    <w:div w:id="1997604846">
      <w:bodyDiv w:val="1"/>
      <w:marLeft w:val="0"/>
      <w:marRight w:val="0"/>
      <w:marTop w:val="0"/>
      <w:marBottom w:val="0"/>
      <w:divBdr>
        <w:top w:val="none" w:sz="0" w:space="0" w:color="auto"/>
        <w:left w:val="none" w:sz="0" w:space="0" w:color="auto"/>
        <w:bottom w:val="none" w:sz="0" w:space="0" w:color="auto"/>
        <w:right w:val="none" w:sz="0" w:space="0" w:color="auto"/>
      </w:divBdr>
    </w:div>
    <w:div w:id="2002351515">
      <w:bodyDiv w:val="1"/>
      <w:marLeft w:val="0"/>
      <w:marRight w:val="0"/>
      <w:marTop w:val="0"/>
      <w:marBottom w:val="0"/>
      <w:divBdr>
        <w:top w:val="none" w:sz="0" w:space="0" w:color="auto"/>
        <w:left w:val="none" w:sz="0" w:space="0" w:color="auto"/>
        <w:bottom w:val="none" w:sz="0" w:space="0" w:color="auto"/>
        <w:right w:val="none" w:sz="0" w:space="0" w:color="auto"/>
      </w:divBdr>
    </w:div>
    <w:div w:id="2038694581">
      <w:bodyDiv w:val="1"/>
      <w:marLeft w:val="0"/>
      <w:marRight w:val="0"/>
      <w:marTop w:val="0"/>
      <w:marBottom w:val="0"/>
      <w:divBdr>
        <w:top w:val="none" w:sz="0" w:space="0" w:color="auto"/>
        <w:left w:val="none" w:sz="0" w:space="0" w:color="auto"/>
        <w:bottom w:val="none" w:sz="0" w:space="0" w:color="auto"/>
        <w:right w:val="none" w:sz="0" w:space="0" w:color="auto"/>
      </w:divBdr>
    </w:div>
    <w:div w:id="2041276805">
      <w:bodyDiv w:val="1"/>
      <w:marLeft w:val="0"/>
      <w:marRight w:val="0"/>
      <w:marTop w:val="0"/>
      <w:marBottom w:val="0"/>
      <w:divBdr>
        <w:top w:val="none" w:sz="0" w:space="0" w:color="auto"/>
        <w:left w:val="none" w:sz="0" w:space="0" w:color="auto"/>
        <w:bottom w:val="none" w:sz="0" w:space="0" w:color="auto"/>
        <w:right w:val="none" w:sz="0" w:space="0" w:color="auto"/>
      </w:divBdr>
    </w:div>
    <w:div w:id="2146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gov.l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grimpdhs@spc.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gmpharma@spc.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mra.gov.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DA</cp:lastModifiedBy>
  <cp:revision>8</cp:revision>
  <cp:lastPrinted>2023-10-26T05:09:00Z</cp:lastPrinted>
  <dcterms:created xsi:type="dcterms:W3CDTF">2023-10-25T09:12:00Z</dcterms:created>
  <dcterms:modified xsi:type="dcterms:W3CDTF">2023-10-26T05:10:00Z</dcterms:modified>
</cp:coreProperties>
</file>